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10BD4" w14:textId="2EFB15A5" w:rsidR="004E76F7" w:rsidRPr="002565EC" w:rsidRDefault="004E76F7" w:rsidP="004E76F7">
      <w:pPr>
        <w:jc w:val="right"/>
      </w:pPr>
      <w:bookmarkStart w:id="0" w:name="_GoBack"/>
      <w:bookmarkEnd w:id="0"/>
      <w:r w:rsidRPr="003D58FE">
        <w:t>APSTIPRINĀTS</w:t>
      </w:r>
      <w:r w:rsidRPr="003D58FE">
        <w:br/>
        <w:t xml:space="preserve">Valsts izglītības </w:t>
      </w:r>
      <w:r w:rsidRPr="002565EC">
        <w:t>attīstības aģentūras</w:t>
      </w:r>
      <w:r w:rsidRPr="002565EC">
        <w:br/>
        <w:t>iepirkuma komisijas</w:t>
      </w:r>
    </w:p>
    <w:p w14:paraId="1DBFC74B" w14:textId="265B827C" w:rsidR="004E76F7" w:rsidRDefault="004E76F7" w:rsidP="004E76F7">
      <w:pPr>
        <w:jc w:val="right"/>
      </w:pPr>
      <w:r w:rsidRPr="002565EC">
        <w:t xml:space="preserve"> 201</w:t>
      </w:r>
      <w:r w:rsidR="00E40A50" w:rsidRPr="002565EC">
        <w:t>6</w:t>
      </w:r>
      <w:r w:rsidRPr="002565EC">
        <w:t xml:space="preserve">.gada </w:t>
      </w:r>
      <w:r w:rsidR="00DA38C0">
        <w:t>22</w:t>
      </w:r>
      <w:r w:rsidR="00204C21" w:rsidRPr="002565EC">
        <w:t>.</w:t>
      </w:r>
      <w:r w:rsidR="00D368AA">
        <w:t>septembra</w:t>
      </w:r>
      <w:r w:rsidR="009A55FD" w:rsidRPr="002565EC">
        <w:t xml:space="preserve"> </w:t>
      </w:r>
      <w:r w:rsidRPr="002565EC">
        <w:t xml:space="preserve">sēdē, </w:t>
      </w:r>
      <w:r w:rsidRPr="002565EC">
        <w:br/>
        <w:t>protokols Nr.1</w:t>
      </w:r>
    </w:p>
    <w:p w14:paraId="614D44B6" w14:textId="77777777" w:rsidR="0015695E" w:rsidRDefault="0015695E" w:rsidP="004E76F7">
      <w:pPr>
        <w:jc w:val="right"/>
      </w:pPr>
    </w:p>
    <w:p w14:paraId="6C51EA5B" w14:textId="77777777" w:rsidR="004E76F7" w:rsidRPr="003D58FE" w:rsidRDefault="004E76F7" w:rsidP="004E76F7">
      <w:pPr>
        <w:spacing w:before="60" w:after="60"/>
        <w:jc w:val="right"/>
      </w:pPr>
    </w:p>
    <w:p w14:paraId="1D98A902" w14:textId="77777777" w:rsidR="004E76F7" w:rsidRDefault="004E76F7" w:rsidP="004E76F7">
      <w:pPr>
        <w:spacing w:before="60" w:after="60"/>
      </w:pPr>
    </w:p>
    <w:p w14:paraId="717A1AB4" w14:textId="77777777" w:rsidR="00317C99" w:rsidRPr="003D58FE" w:rsidRDefault="00317C99" w:rsidP="004E76F7">
      <w:pPr>
        <w:spacing w:before="60" w:after="60"/>
      </w:pPr>
    </w:p>
    <w:p w14:paraId="049886A0" w14:textId="77777777" w:rsidR="004E76F7" w:rsidRPr="003D58FE" w:rsidRDefault="004E76F7" w:rsidP="004E76F7">
      <w:pPr>
        <w:spacing w:before="60" w:after="60"/>
        <w:rPr>
          <w:b/>
        </w:rPr>
      </w:pPr>
    </w:p>
    <w:p w14:paraId="6A7153E2" w14:textId="77777777" w:rsidR="004E76F7" w:rsidRPr="003D58FE" w:rsidRDefault="004E76F7" w:rsidP="004E76F7">
      <w:pPr>
        <w:spacing w:before="60" w:after="60"/>
        <w:jc w:val="center"/>
        <w:rPr>
          <w:b/>
          <w:caps/>
        </w:rPr>
      </w:pPr>
    </w:p>
    <w:p w14:paraId="18ABE1F1" w14:textId="77777777" w:rsidR="004E76F7" w:rsidRPr="003D58FE" w:rsidRDefault="004E76F7" w:rsidP="004E76F7">
      <w:pPr>
        <w:spacing w:before="60" w:after="60"/>
        <w:jc w:val="center"/>
        <w:rPr>
          <w:b/>
          <w:caps/>
        </w:rPr>
      </w:pPr>
    </w:p>
    <w:p w14:paraId="1507900D" w14:textId="77777777" w:rsidR="004E76F7" w:rsidRPr="003D58FE" w:rsidRDefault="004E76F7" w:rsidP="004E76F7">
      <w:pPr>
        <w:spacing w:before="60" w:after="60"/>
        <w:jc w:val="center"/>
        <w:rPr>
          <w:b/>
          <w:caps/>
        </w:rPr>
      </w:pPr>
      <w:r w:rsidRPr="003D58FE">
        <w:rPr>
          <w:b/>
          <w:caps/>
        </w:rPr>
        <w:t>atklāta konkursa</w:t>
      </w:r>
    </w:p>
    <w:p w14:paraId="5E2E10B9" w14:textId="77777777" w:rsidR="004E76F7" w:rsidRPr="003D58FE" w:rsidRDefault="004E76F7" w:rsidP="004E76F7">
      <w:pPr>
        <w:spacing w:before="60" w:after="60"/>
        <w:jc w:val="center"/>
        <w:rPr>
          <w:b/>
        </w:rPr>
      </w:pPr>
    </w:p>
    <w:p w14:paraId="74FACA5F" w14:textId="2CF06D52" w:rsidR="004E76F7" w:rsidRPr="00D368AA" w:rsidRDefault="007D31CD" w:rsidP="007D31CD">
      <w:pPr>
        <w:spacing w:before="60" w:after="60"/>
        <w:jc w:val="center"/>
        <w:rPr>
          <w:b/>
          <w:caps/>
          <w:sz w:val="28"/>
          <w:szCs w:val="28"/>
        </w:rPr>
      </w:pPr>
      <w:r w:rsidRPr="00D368AA">
        <w:rPr>
          <w:b/>
          <w:sz w:val="28"/>
          <w:szCs w:val="28"/>
        </w:rPr>
        <w:t>„</w:t>
      </w:r>
      <w:r w:rsidR="00D368AA" w:rsidRPr="00D368AA">
        <w:rPr>
          <w:b/>
          <w:bCs/>
          <w:sz w:val="28"/>
          <w:szCs w:val="28"/>
          <w:lang w:eastAsia="lv-LV"/>
        </w:rPr>
        <w:t>Dienesta komandējumu un darba braucienu nodrošināšana</w:t>
      </w:r>
      <w:r w:rsidRPr="00D368AA">
        <w:rPr>
          <w:b/>
          <w:sz w:val="28"/>
          <w:szCs w:val="28"/>
        </w:rPr>
        <w:t>”</w:t>
      </w:r>
      <w:r w:rsidR="004E76F7" w:rsidRPr="00D368AA">
        <w:rPr>
          <w:b/>
          <w:caps/>
          <w:sz w:val="28"/>
          <w:szCs w:val="28"/>
        </w:rPr>
        <w:br/>
      </w:r>
    </w:p>
    <w:p w14:paraId="5432A3F5" w14:textId="77777777" w:rsidR="004E76F7" w:rsidRPr="003D58FE" w:rsidRDefault="004E76F7" w:rsidP="004E76F7">
      <w:pPr>
        <w:spacing w:before="60" w:after="60"/>
        <w:jc w:val="center"/>
        <w:rPr>
          <w:b/>
          <w:caps/>
        </w:rPr>
      </w:pPr>
    </w:p>
    <w:p w14:paraId="35C8DB2D" w14:textId="77777777" w:rsidR="004E76F7" w:rsidRPr="003D58FE" w:rsidRDefault="004E76F7" w:rsidP="004E76F7">
      <w:pPr>
        <w:spacing w:before="60" w:after="60"/>
        <w:jc w:val="center"/>
        <w:rPr>
          <w:b/>
          <w:caps/>
        </w:rPr>
      </w:pPr>
      <w:r w:rsidRPr="003D58FE">
        <w:rPr>
          <w:b/>
          <w:caps/>
        </w:rPr>
        <w:t>Nolikums</w:t>
      </w:r>
    </w:p>
    <w:p w14:paraId="758D19C6" w14:textId="77777777" w:rsidR="004E76F7" w:rsidRPr="003D58FE" w:rsidRDefault="004E76F7" w:rsidP="004E76F7">
      <w:pPr>
        <w:spacing w:before="60" w:after="60"/>
        <w:jc w:val="center"/>
      </w:pPr>
    </w:p>
    <w:p w14:paraId="4122A542" w14:textId="77777777" w:rsidR="004E76F7" w:rsidRPr="003D58FE" w:rsidRDefault="004E76F7" w:rsidP="004E76F7">
      <w:pPr>
        <w:spacing w:before="60" w:after="60"/>
        <w:jc w:val="center"/>
        <w:rPr>
          <w:b/>
          <w:i/>
        </w:rPr>
      </w:pPr>
    </w:p>
    <w:p w14:paraId="692AB735" w14:textId="77777777" w:rsidR="004E76F7" w:rsidRPr="003D58FE" w:rsidRDefault="004E76F7" w:rsidP="004E76F7">
      <w:pPr>
        <w:spacing w:before="60" w:after="60"/>
        <w:jc w:val="center"/>
        <w:rPr>
          <w:b/>
          <w:i/>
        </w:rPr>
      </w:pPr>
    </w:p>
    <w:p w14:paraId="26C34B1D" w14:textId="77777777" w:rsidR="004E76F7" w:rsidRDefault="004E76F7" w:rsidP="004E76F7">
      <w:pPr>
        <w:spacing w:before="60" w:after="60"/>
        <w:jc w:val="center"/>
        <w:rPr>
          <w:b/>
          <w:i/>
        </w:rPr>
      </w:pPr>
    </w:p>
    <w:p w14:paraId="745F5B55" w14:textId="77777777" w:rsidR="00317C99" w:rsidRDefault="00317C99" w:rsidP="004E76F7">
      <w:pPr>
        <w:spacing w:before="60" w:after="60"/>
        <w:jc w:val="center"/>
        <w:rPr>
          <w:b/>
          <w:i/>
        </w:rPr>
      </w:pPr>
    </w:p>
    <w:p w14:paraId="093FB41C" w14:textId="77777777" w:rsidR="00317C99" w:rsidRPr="003D58FE" w:rsidRDefault="00317C99" w:rsidP="004E76F7">
      <w:pPr>
        <w:spacing w:before="60" w:after="60"/>
        <w:jc w:val="center"/>
        <w:rPr>
          <w:b/>
          <w:i/>
        </w:rPr>
      </w:pPr>
    </w:p>
    <w:p w14:paraId="2D256FBA" w14:textId="77777777" w:rsidR="004E76F7" w:rsidRPr="003D58FE" w:rsidRDefault="004E76F7" w:rsidP="004E76F7">
      <w:pPr>
        <w:spacing w:before="60" w:after="60"/>
        <w:jc w:val="center"/>
        <w:rPr>
          <w:b/>
          <w:i/>
        </w:rPr>
      </w:pPr>
    </w:p>
    <w:p w14:paraId="103C0465" w14:textId="77777777" w:rsidR="004E76F7" w:rsidRPr="003D58FE" w:rsidRDefault="004E76F7" w:rsidP="004E76F7">
      <w:pPr>
        <w:spacing w:before="60" w:after="60"/>
        <w:jc w:val="center"/>
        <w:rPr>
          <w:b/>
          <w:i/>
        </w:rPr>
      </w:pPr>
    </w:p>
    <w:p w14:paraId="698157A7" w14:textId="77777777" w:rsidR="004E76F7" w:rsidRPr="003D58FE" w:rsidRDefault="004E76F7" w:rsidP="004E76F7">
      <w:pPr>
        <w:spacing w:before="60" w:after="60"/>
        <w:jc w:val="center"/>
      </w:pPr>
      <w:r w:rsidRPr="003D58FE">
        <w:t>Iepirkuma identifikācijas numurs</w:t>
      </w:r>
    </w:p>
    <w:p w14:paraId="220C8E04" w14:textId="4938EF5C" w:rsidR="004E76F7" w:rsidRPr="003D58FE" w:rsidRDefault="004E76F7" w:rsidP="004E76F7">
      <w:pPr>
        <w:spacing w:before="60" w:after="60"/>
        <w:jc w:val="center"/>
        <w:rPr>
          <w:b/>
        </w:rPr>
      </w:pPr>
      <w:r w:rsidRPr="003D58FE">
        <w:rPr>
          <w:b/>
        </w:rPr>
        <w:t>VIAA 201</w:t>
      </w:r>
      <w:r w:rsidR="002732BB">
        <w:rPr>
          <w:b/>
        </w:rPr>
        <w:t>6</w:t>
      </w:r>
      <w:r w:rsidRPr="003D58FE">
        <w:rPr>
          <w:b/>
        </w:rPr>
        <w:t>/</w:t>
      </w:r>
      <w:r w:rsidR="00D368AA">
        <w:rPr>
          <w:b/>
        </w:rPr>
        <w:t>27</w:t>
      </w:r>
    </w:p>
    <w:p w14:paraId="56B0FBF4" w14:textId="77777777" w:rsidR="004E76F7" w:rsidRPr="003D58FE" w:rsidRDefault="004E76F7" w:rsidP="004E76F7">
      <w:pPr>
        <w:spacing w:before="60" w:after="60"/>
        <w:jc w:val="center"/>
      </w:pPr>
    </w:p>
    <w:p w14:paraId="5EBEAAF0" w14:textId="77777777" w:rsidR="004E76F7" w:rsidRDefault="004E76F7" w:rsidP="004E76F7">
      <w:pPr>
        <w:spacing w:before="60" w:after="60"/>
        <w:jc w:val="center"/>
      </w:pPr>
    </w:p>
    <w:p w14:paraId="6BED3CC2" w14:textId="77777777" w:rsidR="00317C99" w:rsidRDefault="00317C99" w:rsidP="004E76F7">
      <w:pPr>
        <w:spacing w:before="60" w:after="60"/>
        <w:jc w:val="center"/>
      </w:pPr>
    </w:p>
    <w:p w14:paraId="0740CD39" w14:textId="77777777" w:rsidR="00317C99" w:rsidRDefault="00317C99" w:rsidP="004E76F7">
      <w:pPr>
        <w:spacing w:before="60" w:after="60"/>
        <w:jc w:val="center"/>
      </w:pPr>
    </w:p>
    <w:p w14:paraId="5C0DC92A" w14:textId="77777777" w:rsidR="00317C99" w:rsidRDefault="00317C99" w:rsidP="004E76F7">
      <w:pPr>
        <w:spacing w:before="60" w:after="60"/>
        <w:jc w:val="center"/>
      </w:pPr>
    </w:p>
    <w:p w14:paraId="17EB38B6" w14:textId="77777777" w:rsidR="00317C99" w:rsidRDefault="00317C99" w:rsidP="004E76F7">
      <w:pPr>
        <w:spacing w:before="60" w:after="60"/>
        <w:jc w:val="center"/>
      </w:pPr>
    </w:p>
    <w:p w14:paraId="35EB5989" w14:textId="77777777" w:rsidR="00317C99" w:rsidRDefault="00317C99" w:rsidP="004E76F7">
      <w:pPr>
        <w:spacing w:before="60" w:after="60"/>
        <w:jc w:val="center"/>
      </w:pPr>
    </w:p>
    <w:p w14:paraId="20D6B82F" w14:textId="77777777" w:rsidR="00317C99" w:rsidRDefault="00317C99" w:rsidP="004E76F7">
      <w:pPr>
        <w:spacing w:before="60" w:after="60"/>
        <w:jc w:val="center"/>
      </w:pPr>
    </w:p>
    <w:p w14:paraId="6864ADA0" w14:textId="77777777" w:rsidR="00317C99" w:rsidRDefault="00317C99" w:rsidP="004E76F7">
      <w:pPr>
        <w:spacing w:before="60" w:after="60"/>
        <w:jc w:val="center"/>
      </w:pPr>
    </w:p>
    <w:p w14:paraId="7965C90F" w14:textId="77777777" w:rsidR="00317C99" w:rsidRPr="003D58FE" w:rsidRDefault="00317C99" w:rsidP="004E76F7">
      <w:pPr>
        <w:spacing w:before="60" w:after="60"/>
        <w:jc w:val="center"/>
      </w:pPr>
    </w:p>
    <w:p w14:paraId="53B09739" w14:textId="77777777" w:rsidR="004E76F7" w:rsidRPr="003D58FE" w:rsidRDefault="004E76F7" w:rsidP="004E76F7">
      <w:pPr>
        <w:spacing w:before="60" w:after="60"/>
        <w:jc w:val="center"/>
      </w:pPr>
    </w:p>
    <w:p w14:paraId="38A63DF9" w14:textId="77777777" w:rsidR="004E76F7" w:rsidRPr="003D58FE" w:rsidRDefault="00E126DA" w:rsidP="004E76F7">
      <w:pPr>
        <w:spacing w:before="60" w:after="60"/>
        <w:jc w:val="center"/>
      </w:pPr>
      <w:r w:rsidRPr="003D58FE">
        <w:t>Rīg</w:t>
      </w:r>
      <w:r>
        <w:t>ā</w:t>
      </w:r>
    </w:p>
    <w:p w14:paraId="5CA4523F" w14:textId="77777777" w:rsidR="004E76F7" w:rsidRPr="003D58FE" w:rsidRDefault="004E76F7" w:rsidP="004E76F7">
      <w:pPr>
        <w:spacing w:before="60" w:after="60"/>
      </w:pPr>
    </w:p>
    <w:p w14:paraId="26F41E18" w14:textId="77777777" w:rsidR="004E76F7" w:rsidRPr="003D58FE" w:rsidRDefault="004E76F7" w:rsidP="008B3CE5">
      <w:pPr>
        <w:pStyle w:val="Heading2"/>
        <w:widowControl w:val="0"/>
        <w:numPr>
          <w:ilvl w:val="0"/>
          <w:numId w:val="0"/>
        </w:numPr>
        <w:autoSpaceDE w:val="0"/>
        <w:autoSpaceDN w:val="0"/>
        <w:adjustRightInd w:val="0"/>
        <w:spacing w:before="240" w:after="60"/>
        <w:ind w:right="66"/>
        <w:rPr>
          <w:b/>
          <w:bCs w:val="0"/>
        </w:rPr>
      </w:pPr>
      <w:r w:rsidRPr="003D58FE">
        <w:rPr>
          <w:color w:val="auto"/>
          <w:szCs w:val="24"/>
        </w:rPr>
        <w:br w:type="page"/>
      </w:r>
    </w:p>
    <w:p w14:paraId="7E334513" w14:textId="77777777" w:rsidR="004E76F7" w:rsidRPr="003D58FE" w:rsidRDefault="004E76F7" w:rsidP="004E76F7">
      <w:pPr>
        <w:numPr>
          <w:ilvl w:val="0"/>
          <w:numId w:val="6"/>
        </w:numPr>
        <w:rPr>
          <w:b/>
        </w:rPr>
      </w:pPr>
      <w:r w:rsidRPr="003D58FE">
        <w:rPr>
          <w:b/>
        </w:rPr>
        <w:lastRenderedPageBreak/>
        <w:t>VISPĀRĪGĀ INFORMĀCIJ</w:t>
      </w:r>
      <w:bookmarkStart w:id="1" w:name="_Toc137632914"/>
      <w:bookmarkStart w:id="2" w:name="_Toc139087156"/>
      <w:bookmarkStart w:id="3" w:name="_Toc139087468"/>
      <w:r w:rsidRPr="003D58FE">
        <w:rPr>
          <w:b/>
        </w:rPr>
        <w:t>A</w:t>
      </w:r>
    </w:p>
    <w:p w14:paraId="0FEDD940" w14:textId="77777777" w:rsidR="004E76F7" w:rsidRPr="003D58FE" w:rsidRDefault="004E76F7" w:rsidP="004E76F7">
      <w:pPr>
        <w:ind w:left="420"/>
        <w:rPr>
          <w:b/>
        </w:rPr>
      </w:pPr>
    </w:p>
    <w:p w14:paraId="32B41CBB" w14:textId="77777777" w:rsidR="004E76F7" w:rsidRPr="003D58FE" w:rsidRDefault="00550124" w:rsidP="004E76F7">
      <w:pPr>
        <w:pStyle w:val="Heading2"/>
        <w:numPr>
          <w:ilvl w:val="1"/>
          <w:numId w:val="6"/>
        </w:numPr>
        <w:rPr>
          <w:b/>
          <w:bCs w:val="0"/>
          <w:iCs w:val="0"/>
          <w:caps w:val="0"/>
          <w:color w:val="auto"/>
          <w:szCs w:val="24"/>
        </w:rPr>
      </w:pPr>
      <w:r w:rsidRPr="003D58FE">
        <w:rPr>
          <w:b/>
          <w:bCs w:val="0"/>
          <w:iCs w:val="0"/>
          <w:caps w:val="0"/>
          <w:color w:val="auto"/>
          <w:szCs w:val="24"/>
        </w:rPr>
        <w:t>I</w:t>
      </w:r>
      <w:r w:rsidR="00D83B4C" w:rsidRPr="003D58FE">
        <w:rPr>
          <w:b/>
          <w:bCs w:val="0"/>
          <w:iCs w:val="0"/>
          <w:caps w:val="0"/>
          <w:color w:val="auto"/>
          <w:szCs w:val="24"/>
        </w:rPr>
        <w:t>epirkuma identifikācijas numurs</w:t>
      </w:r>
    </w:p>
    <w:bookmarkEnd w:id="1"/>
    <w:bookmarkEnd w:id="2"/>
    <w:bookmarkEnd w:id="3"/>
    <w:p w14:paraId="42BEF96A" w14:textId="40B207C7" w:rsidR="004E76F7" w:rsidRDefault="00D368AA" w:rsidP="004E76F7">
      <w:pPr>
        <w:rPr>
          <w:b/>
        </w:rPr>
      </w:pPr>
      <w:r>
        <w:rPr>
          <w:b/>
        </w:rPr>
        <w:t>VIAA 2016/27</w:t>
      </w:r>
    </w:p>
    <w:p w14:paraId="33733C4A" w14:textId="77777777" w:rsidR="00647660" w:rsidRDefault="00647660" w:rsidP="004E76F7">
      <w:pPr>
        <w:rPr>
          <w:b/>
        </w:rPr>
      </w:pPr>
    </w:p>
    <w:p w14:paraId="66DCA21F" w14:textId="77777777" w:rsidR="00FD7FAC" w:rsidRPr="00647660" w:rsidRDefault="00FD7FAC" w:rsidP="004E76F7">
      <w:r w:rsidRPr="00647660">
        <w:t>1.1.1</w:t>
      </w:r>
      <w:r w:rsidR="00647660">
        <w:t>.</w:t>
      </w:r>
      <w:r w:rsidRPr="00647660">
        <w:t xml:space="preserve"> Piemērojamā iepirkuma procedūra – atklāts konkurss saskaņā ar Publisko iepirkumu likuma 8.panta pirmo daļu.</w:t>
      </w:r>
    </w:p>
    <w:p w14:paraId="394464CA" w14:textId="77777777" w:rsidR="004E76F7" w:rsidRPr="003D58FE" w:rsidRDefault="004E76F7" w:rsidP="004E76F7"/>
    <w:p w14:paraId="0FDB77F2" w14:textId="77777777" w:rsidR="004E76F7" w:rsidRPr="003D58FE" w:rsidRDefault="00550124" w:rsidP="004E76F7">
      <w:pPr>
        <w:pStyle w:val="Heading2"/>
        <w:numPr>
          <w:ilvl w:val="1"/>
          <w:numId w:val="6"/>
        </w:numPr>
        <w:rPr>
          <w:b/>
          <w:iCs w:val="0"/>
          <w:caps w:val="0"/>
          <w:color w:val="auto"/>
          <w:szCs w:val="24"/>
        </w:rPr>
      </w:pPr>
      <w:r w:rsidRPr="003D58FE">
        <w:rPr>
          <w:b/>
          <w:iCs w:val="0"/>
          <w:caps w:val="0"/>
          <w:color w:val="auto"/>
          <w:szCs w:val="24"/>
        </w:rPr>
        <w:t>P</w:t>
      </w:r>
      <w:r w:rsidR="00D83B4C" w:rsidRPr="003D58FE">
        <w:rPr>
          <w:b/>
          <w:iCs w:val="0"/>
          <w:caps w:val="0"/>
          <w:color w:val="auto"/>
          <w:szCs w:val="24"/>
        </w:rPr>
        <w:t xml:space="preserve">asūtītājs </w:t>
      </w:r>
    </w:p>
    <w:p w14:paraId="71953B3B" w14:textId="77777777" w:rsidR="004E76F7" w:rsidRPr="003D58FE" w:rsidRDefault="004E76F7" w:rsidP="004E76F7">
      <w:r w:rsidRPr="003D58FE">
        <w:t>Valsts izglītības attīstības aģentūra</w:t>
      </w:r>
      <w:r w:rsidRPr="003D58FE">
        <w:br/>
        <w:t>Rīgā, Vaļņu ielā 1, LV-1050,</w:t>
      </w:r>
    </w:p>
    <w:p w14:paraId="050E28BE" w14:textId="77777777" w:rsidR="004E76F7" w:rsidRPr="003D58FE" w:rsidRDefault="00D83B4C" w:rsidP="004E76F7">
      <w:r>
        <w:t xml:space="preserve">Nodokļu maksātāja </w:t>
      </w:r>
      <w:r w:rsidR="004E76F7" w:rsidRPr="003D58FE">
        <w:t>reģ.nr. 90001800413</w:t>
      </w:r>
      <w:r w:rsidR="004E76F7" w:rsidRPr="003D58FE">
        <w:br/>
        <w:t>Konts LV29TREL21541803301D5</w:t>
      </w:r>
      <w:r w:rsidR="004E76F7" w:rsidRPr="003D58FE">
        <w:br/>
        <w:t xml:space="preserve">Valsts kase </w:t>
      </w:r>
    </w:p>
    <w:p w14:paraId="0B3DC07E" w14:textId="77777777" w:rsidR="004E76F7" w:rsidRPr="003D58FE" w:rsidRDefault="004E76F7" w:rsidP="004E76F7">
      <w:r w:rsidRPr="003D58FE">
        <w:t>TRELLV22</w:t>
      </w:r>
    </w:p>
    <w:p w14:paraId="5B0E4F7A" w14:textId="77777777" w:rsidR="004E76F7" w:rsidRPr="003D58FE" w:rsidRDefault="004E76F7" w:rsidP="004E76F7">
      <w:pPr>
        <w:jc w:val="both"/>
      </w:pPr>
    </w:p>
    <w:p w14:paraId="4F0BF3E1" w14:textId="7F6F8445" w:rsidR="004E76F7" w:rsidRPr="003D58FE" w:rsidRDefault="004E76F7" w:rsidP="004E76F7">
      <w:pPr>
        <w:numPr>
          <w:ilvl w:val="2"/>
          <w:numId w:val="6"/>
        </w:numPr>
        <w:tabs>
          <w:tab w:val="clear" w:pos="720"/>
          <w:tab w:val="num" w:pos="567"/>
        </w:tabs>
        <w:ind w:left="567" w:hanging="567"/>
        <w:jc w:val="both"/>
      </w:pPr>
      <w:r w:rsidRPr="003D58FE">
        <w:t xml:space="preserve">Kontaktpersona par </w:t>
      </w:r>
      <w:r w:rsidRPr="007C4B07">
        <w:rPr>
          <w:u w:val="single"/>
        </w:rPr>
        <w:t>iepirkuma procedūru</w:t>
      </w:r>
      <w:r w:rsidRPr="003D58FE">
        <w:t xml:space="preserve">: Vadības un ārējās sadarbības departamenta Juridiskā un saimnieciskā nodrošinājuma </w:t>
      </w:r>
      <w:r w:rsidR="00475715">
        <w:t>juriste Iluta Kažmēre</w:t>
      </w:r>
      <w:r w:rsidRPr="003D58FE">
        <w:t>, tālr.</w:t>
      </w:r>
      <w:r w:rsidR="0070496A">
        <w:t>:</w:t>
      </w:r>
      <w:r w:rsidRPr="003D58FE">
        <w:t xml:space="preserve"> 677854</w:t>
      </w:r>
      <w:r w:rsidR="00475715">
        <w:t>74</w:t>
      </w:r>
      <w:r w:rsidRPr="003D58FE">
        <w:t>, faksa nr.</w:t>
      </w:r>
      <w:r w:rsidR="0070496A">
        <w:t>:</w:t>
      </w:r>
      <w:r w:rsidRPr="003D58FE">
        <w:t xml:space="preserve"> 67814344, elektroniskā pasta adrese: </w:t>
      </w:r>
      <w:hyperlink r:id="rId8" w:history="1">
        <w:r w:rsidR="00475715" w:rsidRPr="00823A74">
          <w:rPr>
            <w:rStyle w:val="Hyperlink"/>
          </w:rPr>
          <w:t>iluta.kazmere@viaa.gov.lv</w:t>
        </w:r>
      </w:hyperlink>
      <w:r w:rsidR="0070496A" w:rsidRPr="00D368AA">
        <w:rPr>
          <w:rStyle w:val="Hyperlink"/>
          <w:color w:val="auto"/>
          <w:u w:val="none"/>
        </w:rPr>
        <w:t xml:space="preserve"> </w:t>
      </w:r>
      <w:r w:rsidR="00D368AA" w:rsidRPr="00D368AA">
        <w:rPr>
          <w:rStyle w:val="Hyperlink"/>
          <w:color w:val="auto"/>
          <w:u w:val="none"/>
        </w:rPr>
        <w:t xml:space="preserve">vai </w:t>
      </w:r>
      <w:r w:rsidR="00D368AA" w:rsidRPr="00D368AA">
        <w:rPr>
          <w:bCs/>
        </w:rPr>
        <w:t xml:space="preserve">Finanšu departamenta </w:t>
      </w:r>
      <w:r w:rsidR="00D368AA" w:rsidRPr="00D368AA">
        <w:t>Struktūrfondu pēcuzraudzības nodaļas vecākais eksperts H</w:t>
      </w:r>
      <w:r w:rsidR="00D368AA" w:rsidRPr="00D32925">
        <w:t xml:space="preserve">erberts Bucenieks, tālr. 67785458, e-pasta adrese: </w:t>
      </w:r>
      <w:hyperlink r:id="rId9" w:history="1">
        <w:r w:rsidR="00D368AA" w:rsidRPr="00D32925">
          <w:rPr>
            <w:rStyle w:val="Hyperlink"/>
          </w:rPr>
          <w:t>herberts.bucenieks@viaa.gov.lv</w:t>
        </w:r>
      </w:hyperlink>
      <w:r w:rsidRPr="003D58FE">
        <w:t xml:space="preserve">. </w:t>
      </w:r>
    </w:p>
    <w:p w14:paraId="15DAC63D" w14:textId="77777777" w:rsidR="004E76F7" w:rsidRPr="003D58FE" w:rsidRDefault="004E76F7" w:rsidP="004E76F7">
      <w:pPr>
        <w:pStyle w:val="Heading3"/>
        <w:numPr>
          <w:ilvl w:val="0"/>
          <w:numId w:val="0"/>
        </w:numPr>
        <w:rPr>
          <w:bCs w:val="0"/>
          <w:szCs w:val="24"/>
        </w:rPr>
      </w:pPr>
    </w:p>
    <w:p w14:paraId="04F3E08A" w14:textId="77777777" w:rsidR="004E76F7" w:rsidRPr="003D58FE" w:rsidRDefault="00550124" w:rsidP="004E76F7">
      <w:pPr>
        <w:pStyle w:val="Heading2"/>
        <w:numPr>
          <w:ilvl w:val="1"/>
          <w:numId w:val="6"/>
        </w:numPr>
        <w:rPr>
          <w:b/>
          <w:iCs w:val="0"/>
          <w:caps w:val="0"/>
          <w:color w:val="auto"/>
          <w:szCs w:val="24"/>
        </w:rPr>
      </w:pPr>
      <w:r w:rsidRPr="003D58FE">
        <w:rPr>
          <w:b/>
          <w:iCs w:val="0"/>
          <w:caps w:val="0"/>
          <w:color w:val="auto"/>
          <w:szCs w:val="24"/>
        </w:rPr>
        <w:t>I</w:t>
      </w:r>
      <w:r w:rsidR="00D83B4C" w:rsidRPr="003D58FE">
        <w:rPr>
          <w:b/>
          <w:iCs w:val="0"/>
          <w:caps w:val="0"/>
          <w:color w:val="auto"/>
          <w:szCs w:val="24"/>
        </w:rPr>
        <w:t>epirkuma priekšmets</w:t>
      </w:r>
    </w:p>
    <w:p w14:paraId="1AF9C176" w14:textId="3E651CD9" w:rsidR="004E76F7" w:rsidRPr="00D368AA" w:rsidRDefault="00D368AA" w:rsidP="00475715">
      <w:pPr>
        <w:pStyle w:val="Heading3"/>
        <w:numPr>
          <w:ilvl w:val="2"/>
          <w:numId w:val="5"/>
        </w:numPr>
        <w:tabs>
          <w:tab w:val="clear" w:pos="1004"/>
          <w:tab w:val="num" w:pos="567"/>
        </w:tabs>
        <w:ind w:left="567" w:hanging="567"/>
        <w:rPr>
          <w:szCs w:val="24"/>
        </w:rPr>
      </w:pPr>
      <w:r w:rsidRPr="00D368AA">
        <w:t xml:space="preserve">Iepirkuma priekšmets ir dienesta komandējumu un darba braucienu nodrošināšana, tajā skaitā </w:t>
      </w:r>
      <w:r w:rsidRPr="00D368AA">
        <w:rPr>
          <w:bCs w:val="0"/>
        </w:rPr>
        <w:t>transporta biļešu, apdrošināšanas polišu piegāde, viesnīcu rezervāciju veikšana</w:t>
      </w:r>
      <w:r w:rsidRPr="00D368AA">
        <w:t>, un autonomas nodrošināšana, kā arī citi pakalpojumi saskaņā ar tehniskajā specifikācijā norādītajām prasībām (Nolikuma 2.pielikums)</w:t>
      </w:r>
      <w:r w:rsidR="004E76F7" w:rsidRPr="00D368AA">
        <w:rPr>
          <w:szCs w:val="24"/>
        </w:rPr>
        <w:t>.</w:t>
      </w:r>
    </w:p>
    <w:p w14:paraId="7A7F8F99" w14:textId="55844C8C" w:rsidR="004E76F7" w:rsidRPr="00D368AA" w:rsidRDefault="004E76F7" w:rsidP="00E320D1">
      <w:pPr>
        <w:pStyle w:val="Heading3"/>
        <w:numPr>
          <w:ilvl w:val="2"/>
          <w:numId w:val="5"/>
        </w:numPr>
        <w:tabs>
          <w:tab w:val="clear" w:pos="1004"/>
          <w:tab w:val="num" w:pos="567"/>
        </w:tabs>
        <w:ind w:left="567" w:hanging="567"/>
        <w:rPr>
          <w:lang w:val="lv-LV"/>
        </w:rPr>
      </w:pPr>
      <w:r w:rsidRPr="00D368AA">
        <w:rPr>
          <w:szCs w:val="24"/>
        </w:rPr>
        <w:t xml:space="preserve">CPV kods: </w:t>
      </w:r>
      <w:r w:rsidR="00D368AA" w:rsidRPr="00D368AA">
        <w:t xml:space="preserve">79997000-9 (komandējumu pakalpojumi); </w:t>
      </w:r>
      <w:hyperlink r:id="rId10" w:history="1">
        <w:r w:rsidR="00D368AA" w:rsidRPr="00683615">
          <w:rPr>
            <w:rStyle w:val="Hyperlink"/>
            <w:color w:val="auto"/>
            <w:u w:val="none"/>
          </w:rPr>
          <w:t>63000000-9</w:t>
        </w:r>
      </w:hyperlink>
      <w:r w:rsidR="00D368AA" w:rsidRPr="00683615">
        <w:t xml:space="preserve"> </w:t>
      </w:r>
      <w:r w:rsidR="00D368AA" w:rsidRPr="00D368AA">
        <w:t>(Ar transportu saistītie pakalpojumi un palīgpakalpojumi; ceļojumu aģentūru pakalpojumi)</w:t>
      </w:r>
      <w:r w:rsidR="00D368AA" w:rsidRPr="00D368AA">
        <w:rPr>
          <w:lang w:val="lv-LV"/>
        </w:rPr>
        <w:t>.</w:t>
      </w:r>
    </w:p>
    <w:p w14:paraId="0AB4E895" w14:textId="77777777" w:rsidR="004E76F7" w:rsidRDefault="000B2454" w:rsidP="00E320D1">
      <w:pPr>
        <w:pStyle w:val="Heading3"/>
        <w:numPr>
          <w:ilvl w:val="2"/>
          <w:numId w:val="5"/>
        </w:numPr>
        <w:tabs>
          <w:tab w:val="clear" w:pos="1004"/>
          <w:tab w:val="num" w:pos="567"/>
        </w:tabs>
        <w:ind w:left="567" w:hanging="567"/>
        <w:rPr>
          <w:szCs w:val="24"/>
        </w:rPr>
      </w:pPr>
      <w:r w:rsidRPr="00D368AA">
        <w:rPr>
          <w:szCs w:val="24"/>
        </w:rPr>
        <w:t>Pretendents var iesniegt vienu piedāvājuma variantu par visu iepirkuma priekšmetu kopumā.</w:t>
      </w:r>
    </w:p>
    <w:p w14:paraId="512DD265" w14:textId="70C10538" w:rsidR="00D368AA" w:rsidRPr="00EA17D7" w:rsidRDefault="00D368AA" w:rsidP="00D368AA">
      <w:pPr>
        <w:numPr>
          <w:ilvl w:val="2"/>
          <w:numId w:val="5"/>
        </w:numPr>
        <w:tabs>
          <w:tab w:val="clear" w:pos="1004"/>
          <w:tab w:val="num" w:pos="567"/>
        </w:tabs>
        <w:spacing w:after="120"/>
        <w:ind w:left="567" w:hanging="567"/>
        <w:jc w:val="both"/>
        <w:rPr>
          <w:u w:val="single"/>
        </w:rPr>
      </w:pPr>
      <w:r w:rsidRPr="002A1BDC">
        <w:t xml:space="preserve">Iepirkums paredz vispārīgās vienošanās noslēgšanu. </w:t>
      </w:r>
      <w:r>
        <w:t xml:space="preserve">Iesniedzot </w:t>
      </w:r>
      <w:r w:rsidRPr="00A4315F">
        <w:t xml:space="preserve">piedāvājumu pretendents izsaka piekrišanu Vispārīgās vienošanās noteikumiem, kurus pēc lēmuma pieņemšanas par līguma slēgšanas tiesību piešķiršanu, mainīt nevarēs, izņemot Vispārīgās vienošanās </w:t>
      </w:r>
      <w:r w:rsidR="00683615">
        <w:t>5</w:t>
      </w:r>
      <w:r w:rsidRPr="00EA17D7">
        <w:t>.2.</w:t>
      </w:r>
      <w:r w:rsidR="00683615">
        <w:t>6</w:t>
      </w:r>
      <w:r w:rsidRPr="00EA17D7">
        <w:t>.punkta noteikumus, kuri tiks izstrādāti pēc lēmuma pieņemšanas sarunās ar uzvarētāju, ņemot vērā piedāvāto on-line rezervēšanas rīku un tā lietošanas noteikumus.</w:t>
      </w:r>
      <w:r w:rsidRPr="00EA17D7">
        <w:rPr>
          <w:u w:val="single"/>
        </w:rPr>
        <w:t xml:space="preserve"> </w:t>
      </w:r>
    </w:p>
    <w:p w14:paraId="65ED44F4" w14:textId="77777777" w:rsidR="00D368AA" w:rsidRPr="004A0136" w:rsidRDefault="00D368AA" w:rsidP="00D368AA">
      <w:pPr>
        <w:numPr>
          <w:ilvl w:val="2"/>
          <w:numId w:val="5"/>
        </w:numPr>
        <w:tabs>
          <w:tab w:val="clear" w:pos="1004"/>
          <w:tab w:val="num" w:pos="567"/>
        </w:tabs>
        <w:spacing w:after="120"/>
        <w:ind w:left="567" w:hanging="567"/>
        <w:jc w:val="both"/>
      </w:pPr>
      <w:r w:rsidRPr="004A0136">
        <w:t>Vispārīgā vienošanās tiks slēgta ar vienu pretendentu, kas iepirkuma rezultātā iegūs tiesības uz pakalpojumu sniegšanu</w:t>
      </w:r>
      <w:r>
        <w:t>,</w:t>
      </w:r>
      <w:r w:rsidRPr="004A0136">
        <w:t xml:space="preserve"> ņemot vērā noteikto piedāvājumu izvēles kritēriju</w:t>
      </w:r>
      <w:r>
        <w:t xml:space="preserve"> –</w:t>
      </w:r>
      <w:r w:rsidRPr="004A0136">
        <w:t xml:space="preserve"> piedāvājums ar zemāko (svērto) cenu.</w:t>
      </w:r>
    </w:p>
    <w:p w14:paraId="5A7B43CB" w14:textId="77777777" w:rsidR="00D368AA" w:rsidRPr="004A0136" w:rsidRDefault="00D368AA" w:rsidP="00D368AA">
      <w:pPr>
        <w:numPr>
          <w:ilvl w:val="2"/>
          <w:numId w:val="5"/>
        </w:numPr>
        <w:tabs>
          <w:tab w:val="clear" w:pos="1004"/>
          <w:tab w:val="num" w:pos="567"/>
        </w:tabs>
        <w:spacing w:after="120"/>
        <w:ind w:left="567" w:hanging="567"/>
        <w:jc w:val="both"/>
      </w:pPr>
      <w:r w:rsidRPr="004A0136">
        <w:t xml:space="preserve">Minimālie pakalpojumi, kas jānodrošina Vispārīgās vienošanās dalībniekam ir norādīti </w:t>
      </w:r>
      <w:r>
        <w:t>N</w:t>
      </w:r>
      <w:r w:rsidRPr="004A0136">
        <w:t>olikuma 2.pielikumā.</w:t>
      </w:r>
    </w:p>
    <w:p w14:paraId="45E4A5F3" w14:textId="4CC02C58" w:rsidR="00D368AA" w:rsidRPr="002A1BDC" w:rsidRDefault="00D368AA" w:rsidP="00D368AA">
      <w:pPr>
        <w:numPr>
          <w:ilvl w:val="2"/>
          <w:numId w:val="5"/>
        </w:numPr>
        <w:tabs>
          <w:tab w:val="clear" w:pos="1004"/>
          <w:tab w:val="num" w:pos="567"/>
        </w:tabs>
        <w:spacing w:after="120"/>
        <w:ind w:left="567" w:hanging="567"/>
        <w:jc w:val="both"/>
      </w:pPr>
      <w:r w:rsidRPr="00DA5985">
        <w:t xml:space="preserve">Vispārīgās vienošanās darbības termiņš ir </w:t>
      </w:r>
      <w:r>
        <w:t xml:space="preserve">līdz </w:t>
      </w:r>
      <w:r w:rsidRPr="00683615">
        <w:t xml:space="preserve">līgumcenas – </w:t>
      </w:r>
      <w:r w:rsidR="00BA2011" w:rsidRPr="002A1BDC">
        <w:t>10</w:t>
      </w:r>
      <w:r w:rsidR="00683615" w:rsidRPr="002A1BDC">
        <w:t>8</w:t>
      </w:r>
      <w:r w:rsidR="00BA2011" w:rsidRPr="002A1BDC">
        <w:t> </w:t>
      </w:r>
      <w:r w:rsidR="00683615" w:rsidRPr="002A1BDC">
        <w:t>000</w:t>
      </w:r>
      <w:r w:rsidR="00BA2011" w:rsidRPr="002A1BDC">
        <w:t xml:space="preserve">.00 EUR </w:t>
      </w:r>
      <w:r w:rsidRPr="002A1BDC">
        <w:t>(</w:t>
      </w:r>
      <w:r w:rsidR="00BA2011" w:rsidRPr="002A1BDC">
        <w:t xml:space="preserve">viens simts </w:t>
      </w:r>
      <w:r w:rsidR="00683615" w:rsidRPr="002A1BDC">
        <w:t>astoņi</w:t>
      </w:r>
      <w:r w:rsidR="002A1BDC">
        <w:t xml:space="preserve"> </w:t>
      </w:r>
      <w:r w:rsidR="00BA2011" w:rsidRPr="002A1BDC">
        <w:t xml:space="preserve">tūkstoši </w:t>
      </w:r>
      <w:r w:rsidR="00BA2011" w:rsidRPr="002A1BDC">
        <w:rPr>
          <w:i/>
        </w:rPr>
        <w:t xml:space="preserve">euro </w:t>
      </w:r>
      <w:r w:rsidR="00BA2011" w:rsidRPr="002A1BDC">
        <w:t>un nulle centi</w:t>
      </w:r>
      <w:r w:rsidRPr="002A1BDC">
        <w:t xml:space="preserve">) apguvei (plānotais Vispārīgās </w:t>
      </w:r>
      <w:r w:rsidR="0019002F" w:rsidRPr="002A1BDC">
        <w:t xml:space="preserve">vienošanās darbības termiņš ir </w:t>
      </w:r>
      <w:r w:rsidR="00683615" w:rsidRPr="002A1BDC">
        <w:t>1</w:t>
      </w:r>
      <w:r w:rsidR="0019002F" w:rsidRPr="002A1BDC">
        <w:t>2</w:t>
      </w:r>
      <w:r w:rsidRPr="002A1BDC">
        <w:t xml:space="preserve"> mēneši).</w:t>
      </w:r>
    </w:p>
    <w:p w14:paraId="6FBF47FF" w14:textId="77777777" w:rsidR="00D368AA" w:rsidRDefault="00D368AA" w:rsidP="00D368AA">
      <w:pPr>
        <w:numPr>
          <w:ilvl w:val="2"/>
          <w:numId w:val="5"/>
        </w:numPr>
        <w:tabs>
          <w:tab w:val="clear" w:pos="1004"/>
          <w:tab w:val="num" w:pos="567"/>
        </w:tabs>
        <w:spacing w:after="120"/>
        <w:ind w:left="567" w:hanging="567"/>
        <w:jc w:val="both"/>
      </w:pPr>
      <w:r>
        <w:t>Pasūtītājs Vispārīgās vienošanās ietvaros nav saistīts ar konkrētu pasūtījuma apjomu un veic pasūtījumus atbilstoši vajadzībai un savām finanšu iespējām.</w:t>
      </w:r>
    </w:p>
    <w:p w14:paraId="1839F0FC" w14:textId="77777777" w:rsidR="00D368AA" w:rsidRDefault="00D368AA" w:rsidP="00D368AA">
      <w:pPr>
        <w:numPr>
          <w:ilvl w:val="2"/>
          <w:numId w:val="5"/>
        </w:numPr>
        <w:tabs>
          <w:tab w:val="clear" w:pos="1004"/>
          <w:tab w:val="num" w:pos="567"/>
        </w:tabs>
        <w:spacing w:after="120"/>
        <w:ind w:left="567" w:hanging="567"/>
        <w:jc w:val="both"/>
      </w:pPr>
      <w:r>
        <w:t xml:space="preserve">Pasūtītājs Līguma izpildi finansē no valsts budžeta vai attiecīgā Eiropas Savienības politiku instrumentu vai citu ārvalstu finanšu palīdzības līdzfinansēto projektu un pasākumu līdzekļiem. </w:t>
      </w:r>
    </w:p>
    <w:p w14:paraId="5959480C" w14:textId="77777777" w:rsidR="00D368AA" w:rsidRPr="00D368AA" w:rsidRDefault="00D368AA" w:rsidP="00D368AA">
      <w:pPr>
        <w:rPr>
          <w:lang w:eastAsia="x-none"/>
        </w:rPr>
      </w:pPr>
    </w:p>
    <w:p w14:paraId="594B4351" w14:textId="77777777" w:rsidR="004E76F7" w:rsidRPr="003D58FE" w:rsidRDefault="004E76F7" w:rsidP="004E76F7"/>
    <w:p w14:paraId="0D242624" w14:textId="77777777" w:rsidR="004E76F7" w:rsidRPr="003D58FE" w:rsidRDefault="004E76F7" w:rsidP="004E76F7">
      <w:pPr>
        <w:jc w:val="both"/>
      </w:pPr>
      <w:r w:rsidRPr="003D58FE">
        <w:tab/>
      </w:r>
    </w:p>
    <w:p w14:paraId="3ED7FDDB" w14:textId="77777777" w:rsidR="004E76F7" w:rsidRPr="00683615" w:rsidRDefault="004E76F7" w:rsidP="004E76F7">
      <w:pPr>
        <w:pStyle w:val="Heading1"/>
        <w:numPr>
          <w:ilvl w:val="0"/>
          <w:numId w:val="5"/>
        </w:numPr>
        <w:tabs>
          <w:tab w:val="clear" w:pos="540"/>
          <w:tab w:val="num" w:pos="360"/>
        </w:tabs>
        <w:rPr>
          <w:szCs w:val="24"/>
        </w:rPr>
      </w:pPr>
      <w:bookmarkStart w:id="4" w:name="OLE_LINK1"/>
      <w:bookmarkStart w:id="5" w:name="OLE_LINK6"/>
      <w:r w:rsidRPr="00683615">
        <w:rPr>
          <w:szCs w:val="24"/>
        </w:rPr>
        <w:t>NOLIKUMA SAŅEMŠANA</w:t>
      </w:r>
    </w:p>
    <w:p w14:paraId="7F329F09" w14:textId="7EDD3CA8" w:rsidR="00864A60" w:rsidRPr="00683615" w:rsidRDefault="00864A60" w:rsidP="00152705">
      <w:pPr>
        <w:ind w:left="426" w:hanging="426"/>
        <w:jc w:val="both"/>
      </w:pPr>
      <w:r w:rsidRPr="00683615">
        <w:t xml:space="preserve">2.1. </w:t>
      </w:r>
      <w:r w:rsidR="00550124" w:rsidRPr="00683615">
        <w:t>Atklāta konkursa „</w:t>
      </w:r>
      <w:r w:rsidR="0019002F" w:rsidRPr="002A1BDC">
        <w:t>Dienesta komandējumu un darba braucienu nodrošināšana</w:t>
      </w:r>
      <w:r w:rsidR="00550124" w:rsidRPr="00683615">
        <w:t xml:space="preserve">” nolikums publicēts VIAA mājas lapas sadaļā: </w:t>
      </w:r>
      <w:hyperlink r:id="rId11" w:history="1">
        <w:r w:rsidR="00603F03" w:rsidRPr="00683615">
          <w:rPr>
            <w:rStyle w:val="Hyperlink"/>
          </w:rPr>
          <w:t>http://www.viaa.gov.lv/lat/viaa/valsts_iepirkumi/</w:t>
        </w:r>
      </w:hyperlink>
      <w:r w:rsidR="00603F03" w:rsidRPr="00683615">
        <w:t xml:space="preserve"> </w:t>
      </w:r>
      <w:r w:rsidR="00550124" w:rsidRPr="00683615">
        <w:t>(turpmāk – nolikums).</w:t>
      </w:r>
    </w:p>
    <w:p w14:paraId="540C0C5D" w14:textId="77777777" w:rsidR="004E76F7" w:rsidRPr="003D58FE" w:rsidRDefault="004E76F7" w:rsidP="004E76F7">
      <w:pPr>
        <w:jc w:val="both"/>
      </w:pPr>
    </w:p>
    <w:p w14:paraId="6D431B6E" w14:textId="77777777" w:rsidR="004E76F7" w:rsidRPr="003D58FE" w:rsidRDefault="004E76F7" w:rsidP="004E76F7">
      <w:pPr>
        <w:jc w:val="both"/>
      </w:pPr>
    </w:p>
    <w:p w14:paraId="42804E63" w14:textId="77777777" w:rsidR="004E76F7" w:rsidRPr="00AD12FB" w:rsidRDefault="004E76F7" w:rsidP="004E76F7">
      <w:pPr>
        <w:pStyle w:val="Heading1"/>
        <w:numPr>
          <w:ilvl w:val="0"/>
          <w:numId w:val="5"/>
        </w:numPr>
        <w:tabs>
          <w:tab w:val="clear" w:pos="540"/>
          <w:tab w:val="num" w:pos="360"/>
        </w:tabs>
        <w:ind w:left="426" w:hanging="426"/>
        <w:rPr>
          <w:szCs w:val="24"/>
        </w:rPr>
      </w:pPr>
      <w:r w:rsidRPr="003D58FE">
        <w:rPr>
          <w:szCs w:val="24"/>
        </w:rPr>
        <w:t xml:space="preserve">PIEDĀVĀJUMU IESNIEGŠANAS </w:t>
      </w:r>
      <w:r w:rsidRPr="00AD12FB">
        <w:rPr>
          <w:szCs w:val="24"/>
        </w:rPr>
        <w:t>VIETA, LAIKS UN KĀRTĪBA</w:t>
      </w:r>
    </w:p>
    <w:p w14:paraId="4F4BF685" w14:textId="77777777" w:rsidR="004E76F7" w:rsidRPr="00AD12FB" w:rsidRDefault="004E76F7" w:rsidP="004E76F7"/>
    <w:p w14:paraId="303D1BE4" w14:textId="377242A4" w:rsidR="001E3E59" w:rsidRPr="00AD12FB" w:rsidRDefault="004E76F7" w:rsidP="001E3E59">
      <w:pPr>
        <w:numPr>
          <w:ilvl w:val="1"/>
          <w:numId w:val="2"/>
        </w:numPr>
        <w:tabs>
          <w:tab w:val="clear" w:pos="360"/>
          <w:tab w:val="num" w:pos="426"/>
        </w:tabs>
        <w:ind w:left="426" w:hanging="426"/>
        <w:jc w:val="both"/>
      </w:pPr>
      <w:r w:rsidRPr="00AD12FB">
        <w:t xml:space="preserve">Pretendenti piedāvājumus var iesniegt </w:t>
      </w:r>
      <w:r w:rsidRPr="005D2886">
        <w:t xml:space="preserve">līdz </w:t>
      </w:r>
      <w:r w:rsidRPr="005D2886">
        <w:rPr>
          <w:b/>
        </w:rPr>
        <w:t>201</w:t>
      </w:r>
      <w:r w:rsidR="001E018B" w:rsidRPr="005D2886">
        <w:rPr>
          <w:b/>
        </w:rPr>
        <w:t>6</w:t>
      </w:r>
      <w:r w:rsidRPr="005D2886">
        <w:rPr>
          <w:b/>
        </w:rPr>
        <w:t xml:space="preserve">.gada </w:t>
      </w:r>
      <w:r w:rsidR="00A9496D" w:rsidRPr="005D2886">
        <w:rPr>
          <w:b/>
        </w:rPr>
        <w:t>24</w:t>
      </w:r>
      <w:r w:rsidR="002C4A13" w:rsidRPr="005D2886">
        <w:rPr>
          <w:b/>
        </w:rPr>
        <w:t>.</w:t>
      </w:r>
      <w:r w:rsidR="00A9496D" w:rsidRPr="005D2886">
        <w:rPr>
          <w:b/>
        </w:rPr>
        <w:t>oktobra</w:t>
      </w:r>
      <w:r w:rsidR="002A1BDC" w:rsidRPr="005D2886">
        <w:rPr>
          <w:b/>
        </w:rPr>
        <w:t xml:space="preserve"> plkst. 10</w:t>
      </w:r>
      <w:r w:rsidRPr="005D2886">
        <w:rPr>
          <w:b/>
        </w:rPr>
        <w:t>:00</w:t>
      </w:r>
      <w:r w:rsidRPr="005D2886">
        <w:t xml:space="preserve"> </w:t>
      </w:r>
      <w:r w:rsidR="001E3E59" w:rsidRPr="005D2886">
        <w:t>VIAA</w:t>
      </w:r>
      <w:r w:rsidR="001E3E59" w:rsidRPr="00AD12FB">
        <w:t xml:space="preserve"> </w:t>
      </w:r>
      <w:r w:rsidRPr="00AD12FB">
        <w:t xml:space="preserve">Sekretariātā (5.stāvs), Vaļņu ielā 1, Rīgā, LV – 1050, darba laikā no plkst. 8.30 līdz plkst.17.00, iesniedzot personīgi vai sūtot pa pastu. Pasta sūtījumam jābūt nogādātam šajā punktā norādītajā adresē līdz augstākminētajam termiņam. </w:t>
      </w:r>
    </w:p>
    <w:p w14:paraId="3363CFEC" w14:textId="77777777" w:rsidR="0084217E" w:rsidRPr="00AD12FB" w:rsidRDefault="00A4490D" w:rsidP="009A55FD">
      <w:pPr>
        <w:ind w:left="426" w:hanging="426"/>
        <w:jc w:val="both"/>
      </w:pPr>
      <w:r w:rsidRPr="00AD12FB">
        <w:t xml:space="preserve">3.2. </w:t>
      </w:r>
      <w:r w:rsidR="004E76F7" w:rsidRPr="00AD12FB">
        <w:t xml:space="preserve">Piedāvājums, kas iesniegts pēc 3.1. apakšpunktā minētā termiņa, neatvērts </w:t>
      </w:r>
      <w:r w:rsidR="001E3E59" w:rsidRPr="00AD12FB">
        <w:t xml:space="preserve">tiks </w:t>
      </w:r>
      <w:r w:rsidR="00647660" w:rsidRPr="00AD12FB">
        <w:t>atgriezts</w:t>
      </w:r>
      <w:r w:rsidR="004E76F7" w:rsidRPr="00AD12FB">
        <w:t xml:space="preserve"> atpakaļ </w:t>
      </w:r>
      <w:r w:rsidR="001E3E59" w:rsidRPr="00AD12FB">
        <w:t xml:space="preserve">tā </w:t>
      </w:r>
      <w:r w:rsidR="004E76F7" w:rsidRPr="00AD12FB">
        <w:t>iesniedzējam.</w:t>
      </w:r>
    </w:p>
    <w:p w14:paraId="172C5F43" w14:textId="77777777" w:rsidR="004E76F7" w:rsidRPr="00AD12FB" w:rsidRDefault="009A55FD" w:rsidP="009A55FD">
      <w:pPr>
        <w:pStyle w:val="ColorfulList-Accent11"/>
        <w:tabs>
          <w:tab w:val="num" w:pos="709"/>
        </w:tabs>
        <w:ind w:left="426" w:hanging="426"/>
        <w:jc w:val="both"/>
      </w:pPr>
      <w:r w:rsidRPr="00AD12FB">
        <w:rPr>
          <w:lang w:val="lv-LV"/>
        </w:rPr>
        <w:t>3.3.</w:t>
      </w:r>
      <w:r w:rsidRPr="00AD12FB">
        <w:rPr>
          <w:lang w:val="lv-LV"/>
        </w:rPr>
        <w:tab/>
      </w:r>
      <w:r w:rsidR="004E76F7" w:rsidRPr="00AD12FB">
        <w:t>Pretendents var atsaukt vai mainīt savu piedāvājumu līdz piedāvājumu iesniegšanas termiņa beigām, ierodoties personīgi</w:t>
      </w:r>
      <w:r w:rsidR="0084217E" w:rsidRPr="00AD12FB">
        <w:t xml:space="preserve"> VIAA</w:t>
      </w:r>
      <w:r w:rsidR="004E76F7" w:rsidRPr="00AD12FB">
        <w:t>, Vaļņu ielā 1, Rīgā, un apmainot piedāvājumus</w:t>
      </w:r>
      <w:r w:rsidR="00D22864" w:rsidRPr="00AD12FB">
        <w:rPr>
          <w:lang w:val="lv-LV"/>
        </w:rPr>
        <w:t xml:space="preserve"> </w:t>
      </w:r>
      <w:r w:rsidR="00666C5C" w:rsidRPr="00AD12FB">
        <w:rPr>
          <w:lang w:val="lv-LV"/>
        </w:rPr>
        <w:t xml:space="preserve">vai arī </w:t>
      </w:r>
      <w:r w:rsidR="004668EE" w:rsidRPr="00AD12FB">
        <w:rPr>
          <w:lang w:val="lv-LV"/>
        </w:rPr>
        <w:t xml:space="preserve">nosūtot atsaukumu vai </w:t>
      </w:r>
      <w:r w:rsidR="0082414E" w:rsidRPr="00AD12FB">
        <w:rPr>
          <w:lang w:val="lv-LV"/>
        </w:rPr>
        <w:t xml:space="preserve">papildinājumus </w:t>
      </w:r>
      <w:r w:rsidR="00666C5C" w:rsidRPr="00AD12FB">
        <w:rPr>
          <w:lang w:val="lv-LV"/>
        </w:rPr>
        <w:t>pa pastu.</w:t>
      </w:r>
      <w:r w:rsidR="004E76F7" w:rsidRPr="00AD12FB">
        <w:t xml:space="preserve"> Piedāvājuma atsaukšanai ir bezierunu raksturs un tā izslēdz pretendentu no tālākas līdzdalības konkursā. Piedāvājuma mainīšanas gadījumā par piedāvājuma iesniegšanas laiku tiks uzskatīts otrā piedāvājuma iesniegšanas brīdis. </w:t>
      </w:r>
    </w:p>
    <w:p w14:paraId="1C4F4E9B" w14:textId="77777777" w:rsidR="004E76F7" w:rsidRPr="00AD12FB" w:rsidRDefault="00A4490D" w:rsidP="009A55FD">
      <w:pPr>
        <w:spacing w:before="60" w:after="60"/>
        <w:ind w:left="426" w:hanging="426"/>
        <w:jc w:val="both"/>
      </w:pPr>
      <w:r w:rsidRPr="00AD12FB">
        <w:t>3.</w:t>
      </w:r>
      <w:r w:rsidR="009A55FD" w:rsidRPr="00AD12FB">
        <w:t>4.</w:t>
      </w:r>
      <w:r w:rsidR="009A55FD" w:rsidRPr="00AD12FB">
        <w:tab/>
      </w:r>
      <w:r w:rsidR="004E76F7" w:rsidRPr="00AD12FB">
        <w:t>Pēc piedāvājumu iesniegšanas termiņa beigām pretendents nevar grozīt savu piedāvājumu.</w:t>
      </w:r>
    </w:p>
    <w:p w14:paraId="29874BCE" w14:textId="040A1B33" w:rsidR="004E76F7" w:rsidRPr="00AD12FB" w:rsidRDefault="00A4490D" w:rsidP="009A55FD">
      <w:pPr>
        <w:tabs>
          <w:tab w:val="left" w:pos="540"/>
        </w:tabs>
        <w:spacing w:before="60" w:after="60"/>
        <w:ind w:left="426" w:hanging="426"/>
        <w:jc w:val="both"/>
      </w:pPr>
      <w:r w:rsidRPr="00AD12FB">
        <w:t>3.</w:t>
      </w:r>
      <w:r w:rsidR="000F63B0" w:rsidRPr="00AD12FB">
        <w:t>5</w:t>
      </w:r>
      <w:r w:rsidRPr="00AD12FB">
        <w:t xml:space="preserve">. </w:t>
      </w:r>
      <w:r w:rsidR="0084217E" w:rsidRPr="00AD12FB">
        <w:t xml:space="preserve">Piedāvājumu atvēršana </w:t>
      </w:r>
      <w:r w:rsidR="0084217E" w:rsidRPr="005D2886">
        <w:t>notiks</w:t>
      </w:r>
      <w:r w:rsidR="004E76F7" w:rsidRPr="005D2886">
        <w:t xml:space="preserve"> </w:t>
      </w:r>
      <w:r w:rsidR="004E76F7" w:rsidRPr="005D2886">
        <w:rPr>
          <w:b/>
        </w:rPr>
        <w:t>201</w:t>
      </w:r>
      <w:r w:rsidR="002F5ED0" w:rsidRPr="005D2886">
        <w:rPr>
          <w:b/>
        </w:rPr>
        <w:t>6</w:t>
      </w:r>
      <w:r w:rsidR="0084217E" w:rsidRPr="005D2886">
        <w:rPr>
          <w:b/>
        </w:rPr>
        <w:t xml:space="preserve">.gada </w:t>
      </w:r>
      <w:r w:rsidR="005D2886" w:rsidRPr="005D2886">
        <w:rPr>
          <w:b/>
        </w:rPr>
        <w:t>24</w:t>
      </w:r>
      <w:r w:rsidR="00204C21" w:rsidRPr="005D2886">
        <w:rPr>
          <w:b/>
        </w:rPr>
        <w:t>.</w:t>
      </w:r>
      <w:r w:rsidR="005D2886" w:rsidRPr="005D2886">
        <w:rPr>
          <w:b/>
        </w:rPr>
        <w:t>oktobrī</w:t>
      </w:r>
      <w:r w:rsidR="00204C21" w:rsidRPr="005D2886">
        <w:rPr>
          <w:b/>
        </w:rPr>
        <w:t xml:space="preserve"> </w:t>
      </w:r>
      <w:r w:rsidR="002A1BDC" w:rsidRPr="005D2886">
        <w:rPr>
          <w:b/>
        </w:rPr>
        <w:t>plkst.10</w:t>
      </w:r>
      <w:r w:rsidR="004E76F7" w:rsidRPr="005D2886">
        <w:rPr>
          <w:b/>
        </w:rPr>
        <w:t>:00</w:t>
      </w:r>
      <w:r w:rsidR="004E76F7" w:rsidRPr="00AD12FB">
        <w:t xml:space="preserve"> V</w:t>
      </w:r>
      <w:r w:rsidR="0084217E" w:rsidRPr="00AD12FB">
        <w:t xml:space="preserve">IAA </w:t>
      </w:r>
      <w:r w:rsidR="004E76F7" w:rsidRPr="00AD12FB">
        <w:t>telpās, Vaļņu ielā 1, Rīgā, 4.stāva zālē</w:t>
      </w:r>
      <w:r w:rsidR="000F7F90" w:rsidRPr="00AD12FB">
        <w:t>,</w:t>
      </w:r>
      <w:r w:rsidR="004E76F7" w:rsidRPr="00AD12FB">
        <w:t xml:space="preserve"> atklātā sanāksmē.</w:t>
      </w:r>
    </w:p>
    <w:p w14:paraId="4673D9DA" w14:textId="77777777" w:rsidR="004E76F7" w:rsidRPr="003D58FE" w:rsidRDefault="00A4490D" w:rsidP="000F63B0">
      <w:pPr>
        <w:tabs>
          <w:tab w:val="num" w:pos="1320"/>
        </w:tabs>
        <w:spacing w:before="60" w:after="60"/>
        <w:jc w:val="both"/>
      </w:pPr>
      <w:r w:rsidRPr="00AD12FB">
        <w:t xml:space="preserve">3.7. </w:t>
      </w:r>
      <w:r w:rsidR="004E76F7" w:rsidRPr="00AD12FB">
        <w:t>Piedāvājumu atvēršanā var piedalīties visas ieinteresētās personas.</w:t>
      </w:r>
      <w:r w:rsidR="004E76F7" w:rsidRPr="003D58FE">
        <w:t xml:space="preserve"> </w:t>
      </w:r>
    </w:p>
    <w:p w14:paraId="65796CFD" w14:textId="77777777" w:rsidR="004E76F7" w:rsidRPr="003D58FE" w:rsidRDefault="004E76F7" w:rsidP="004E76F7">
      <w:pPr>
        <w:tabs>
          <w:tab w:val="num" w:pos="1320"/>
        </w:tabs>
        <w:spacing w:before="60" w:after="60"/>
        <w:ind w:left="360"/>
        <w:jc w:val="both"/>
      </w:pPr>
    </w:p>
    <w:p w14:paraId="7E571C38" w14:textId="77777777" w:rsidR="004E76F7" w:rsidRPr="003D58FE" w:rsidRDefault="004E76F7" w:rsidP="004E76F7">
      <w:pPr>
        <w:pStyle w:val="Heading1"/>
        <w:numPr>
          <w:ilvl w:val="0"/>
          <w:numId w:val="3"/>
        </w:numPr>
        <w:rPr>
          <w:szCs w:val="24"/>
        </w:rPr>
      </w:pPr>
      <w:r w:rsidRPr="003D58FE">
        <w:rPr>
          <w:szCs w:val="24"/>
        </w:rPr>
        <w:t xml:space="preserve">PIEDĀVĀJUMA NOFORMĒJUMS </w:t>
      </w:r>
    </w:p>
    <w:p w14:paraId="6EE28947" w14:textId="77777777" w:rsidR="004E76F7" w:rsidRPr="003D58FE" w:rsidRDefault="004E76F7" w:rsidP="0084217E">
      <w:pPr>
        <w:widowControl w:val="0"/>
        <w:numPr>
          <w:ilvl w:val="1"/>
          <w:numId w:val="3"/>
        </w:numPr>
        <w:tabs>
          <w:tab w:val="num" w:pos="426"/>
        </w:tabs>
        <w:spacing w:before="60" w:after="60"/>
        <w:ind w:left="426" w:hanging="426"/>
        <w:jc w:val="both"/>
      </w:pPr>
      <w:r w:rsidRPr="003D58FE">
        <w:t>Atklātam konkursam jāiesniedz piedāvājuma oriģināls un 1 (viena) tā kopija. Uz piedāvājuma oriģināla titullapas jābūt norādei „ORIĢINĀLS”, bet uz piedāvājuma kopijas titullapas jābūt norādei „KOPIJA”.</w:t>
      </w:r>
    </w:p>
    <w:p w14:paraId="763B0737" w14:textId="7D4E169B" w:rsidR="004E76F7" w:rsidRPr="004B43C0" w:rsidRDefault="004E76F7" w:rsidP="0084217E">
      <w:pPr>
        <w:numPr>
          <w:ilvl w:val="1"/>
          <w:numId w:val="3"/>
        </w:numPr>
        <w:tabs>
          <w:tab w:val="num" w:pos="426"/>
        </w:tabs>
        <w:spacing w:before="60" w:after="60"/>
        <w:ind w:left="426" w:hanging="426"/>
        <w:jc w:val="both"/>
        <w:rPr>
          <w:b/>
        </w:rPr>
      </w:pPr>
      <w:r w:rsidRPr="003D58FE">
        <w:t xml:space="preserve">Piedāvājumu pretendents iesniedz aizlīmētā un aizzīmogotā aploksnē, uz kuras norāda: </w:t>
      </w:r>
    </w:p>
    <w:p w14:paraId="5190BE51" w14:textId="77777777" w:rsidR="004B43C0" w:rsidRPr="004B43C0" w:rsidRDefault="004B43C0" w:rsidP="004B43C0">
      <w:pPr>
        <w:tabs>
          <w:tab w:val="num" w:pos="502"/>
        </w:tabs>
        <w:spacing w:before="60" w:after="60"/>
        <w:ind w:left="426"/>
        <w:jc w:val="both"/>
        <w:rPr>
          <w:b/>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4B43C0" w:rsidRPr="003F4752" w14:paraId="2F35FF63" w14:textId="77777777" w:rsidTr="009C2B29">
        <w:tc>
          <w:tcPr>
            <w:tcW w:w="8130" w:type="dxa"/>
            <w:shd w:val="clear" w:color="auto" w:fill="auto"/>
          </w:tcPr>
          <w:p w14:paraId="38E214A6" w14:textId="77777777" w:rsidR="004B43C0" w:rsidRPr="00AD12FB" w:rsidRDefault="004B43C0" w:rsidP="009C2B29">
            <w:pPr>
              <w:jc w:val="center"/>
              <w:rPr>
                <w:sz w:val="22"/>
              </w:rPr>
            </w:pPr>
            <w:r w:rsidRPr="00AD12FB">
              <w:rPr>
                <w:sz w:val="22"/>
              </w:rPr>
              <w:t>Valsts izglītības attīstības aģentūrai</w:t>
            </w:r>
          </w:p>
          <w:p w14:paraId="543EFB5F" w14:textId="77777777" w:rsidR="004B43C0" w:rsidRPr="00AD12FB" w:rsidRDefault="004B43C0" w:rsidP="009C2B29">
            <w:pPr>
              <w:jc w:val="center"/>
              <w:rPr>
                <w:sz w:val="22"/>
              </w:rPr>
            </w:pPr>
            <w:r w:rsidRPr="00AD12FB">
              <w:rPr>
                <w:sz w:val="22"/>
              </w:rPr>
              <w:t>Vaļņu ielā 1, Rīgā, LV-1050, 5.stāvs</w:t>
            </w:r>
          </w:p>
          <w:p w14:paraId="0F3E47E7" w14:textId="77777777" w:rsidR="004B43C0" w:rsidRPr="00AD12FB" w:rsidRDefault="004B43C0" w:rsidP="009C2B29">
            <w:pPr>
              <w:pStyle w:val="ListParagraph"/>
              <w:ind w:left="1701"/>
              <w:jc w:val="center"/>
              <w:rPr>
                <w:lang w:val="lv-LV"/>
              </w:rPr>
            </w:pPr>
          </w:p>
          <w:p w14:paraId="63591AF8" w14:textId="77777777" w:rsidR="004B43C0" w:rsidRPr="00AD12FB" w:rsidRDefault="004B43C0" w:rsidP="009C2B29">
            <w:pPr>
              <w:pStyle w:val="ListParagraph"/>
              <w:ind w:left="1701"/>
              <w:jc w:val="center"/>
              <w:rPr>
                <w:lang w:val="lv-LV"/>
              </w:rPr>
            </w:pPr>
          </w:p>
          <w:p w14:paraId="6C6C82D1" w14:textId="77777777" w:rsidR="004B43C0" w:rsidRPr="00AD12FB" w:rsidRDefault="004B43C0" w:rsidP="009C2B29">
            <w:pPr>
              <w:jc w:val="center"/>
              <w:rPr>
                <w:i/>
                <w:sz w:val="22"/>
              </w:rPr>
            </w:pPr>
            <w:r w:rsidRPr="00AD12FB">
              <w:rPr>
                <w:i/>
                <w:sz w:val="22"/>
              </w:rPr>
              <w:t>pretendenta nosaukums, juridiskā adrese un tālrunis</w:t>
            </w:r>
          </w:p>
          <w:p w14:paraId="19E38D41" w14:textId="77777777" w:rsidR="004B43C0" w:rsidRPr="00AD12FB" w:rsidRDefault="004B43C0" w:rsidP="009C2B29">
            <w:pPr>
              <w:jc w:val="center"/>
              <w:rPr>
                <w:sz w:val="22"/>
              </w:rPr>
            </w:pPr>
          </w:p>
          <w:p w14:paraId="49AEBDDF" w14:textId="77777777" w:rsidR="004B43C0" w:rsidRPr="00AD12FB" w:rsidRDefault="004B43C0" w:rsidP="009C2B29">
            <w:pPr>
              <w:jc w:val="center"/>
              <w:rPr>
                <w:sz w:val="22"/>
              </w:rPr>
            </w:pPr>
          </w:p>
          <w:p w14:paraId="4FB6E3E2" w14:textId="77777777" w:rsidR="004B43C0" w:rsidRPr="00AD12FB" w:rsidRDefault="004B43C0" w:rsidP="009C2B29">
            <w:pPr>
              <w:jc w:val="center"/>
              <w:rPr>
                <w:sz w:val="22"/>
              </w:rPr>
            </w:pPr>
            <w:r w:rsidRPr="00AD12FB">
              <w:rPr>
                <w:sz w:val="22"/>
              </w:rPr>
              <w:t>piedāvājums atklātā konkursā</w:t>
            </w:r>
          </w:p>
          <w:p w14:paraId="36514712" w14:textId="2CA28A0E" w:rsidR="004B43C0" w:rsidRPr="00AD12FB" w:rsidRDefault="004B43C0" w:rsidP="009C2B29">
            <w:pPr>
              <w:jc w:val="center"/>
              <w:rPr>
                <w:b/>
                <w:sz w:val="22"/>
              </w:rPr>
            </w:pPr>
            <w:r w:rsidRPr="00AD12FB">
              <w:rPr>
                <w:b/>
                <w:sz w:val="22"/>
              </w:rPr>
              <w:t>„</w:t>
            </w:r>
            <w:r w:rsidR="0019002F" w:rsidRPr="0019002F">
              <w:rPr>
                <w:b/>
                <w:sz w:val="22"/>
              </w:rPr>
              <w:t>Dienesta komandējumu un darba braucienu nodrošināšana</w:t>
            </w:r>
            <w:r w:rsidRPr="00AD12FB">
              <w:rPr>
                <w:b/>
                <w:sz w:val="22"/>
              </w:rPr>
              <w:t>”</w:t>
            </w:r>
          </w:p>
          <w:p w14:paraId="67203B94" w14:textId="29891415" w:rsidR="004B43C0" w:rsidRPr="00AD12FB" w:rsidRDefault="004B43C0" w:rsidP="009C2B29">
            <w:pPr>
              <w:jc w:val="center"/>
              <w:rPr>
                <w:sz w:val="22"/>
              </w:rPr>
            </w:pPr>
            <w:r w:rsidRPr="00AD12FB">
              <w:rPr>
                <w:sz w:val="22"/>
              </w:rPr>
              <w:t>i</w:t>
            </w:r>
            <w:r w:rsidR="0019002F">
              <w:rPr>
                <w:sz w:val="22"/>
              </w:rPr>
              <w:t>dentifikācijas Nr.: VIAA 2016/27</w:t>
            </w:r>
          </w:p>
          <w:p w14:paraId="5A9A85E4" w14:textId="77777777" w:rsidR="004B43C0" w:rsidRPr="00AD12FB" w:rsidRDefault="004B43C0" w:rsidP="009C2B29">
            <w:pPr>
              <w:rPr>
                <w:sz w:val="22"/>
              </w:rPr>
            </w:pPr>
          </w:p>
          <w:p w14:paraId="750F4F98" w14:textId="77777777" w:rsidR="004B43C0" w:rsidRPr="00AD12FB" w:rsidRDefault="004B43C0" w:rsidP="009C2B29">
            <w:pPr>
              <w:pStyle w:val="ListParagraph"/>
              <w:ind w:left="1701"/>
              <w:jc w:val="center"/>
              <w:rPr>
                <w:lang w:val="lv-LV"/>
              </w:rPr>
            </w:pPr>
          </w:p>
          <w:p w14:paraId="676D7D44" w14:textId="77777777" w:rsidR="004B43C0" w:rsidRPr="00AD12FB" w:rsidRDefault="004B43C0" w:rsidP="009C2B29">
            <w:pPr>
              <w:jc w:val="center"/>
              <w:rPr>
                <w:b/>
                <w:sz w:val="22"/>
              </w:rPr>
            </w:pPr>
            <w:r w:rsidRPr="00AD12FB">
              <w:rPr>
                <w:b/>
                <w:sz w:val="22"/>
              </w:rPr>
              <w:t>Neatvērt pirms piedāvājuma iesniegšanas termiņa beigām</w:t>
            </w:r>
          </w:p>
          <w:p w14:paraId="6E6B8E10" w14:textId="1C01DA11" w:rsidR="004B43C0" w:rsidRPr="003F4752" w:rsidRDefault="004B43C0" w:rsidP="005D2886">
            <w:pPr>
              <w:jc w:val="center"/>
              <w:rPr>
                <w:sz w:val="22"/>
              </w:rPr>
            </w:pPr>
            <w:r w:rsidRPr="005D2886">
              <w:rPr>
                <w:b/>
                <w:color w:val="000000"/>
                <w:sz w:val="22"/>
              </w:rPr>
              <w:t xml:space="preserve">2016.gada </w:t>
            </w:r>
            <w:r w:rsidR="005D2886" w:rsidRPr="005D2886">
              <w:rPr>
                <w:b/>
                <w:color w:val="000000"/>
                <w:sz w:val="22"/>
              </w:rPr>
              <w:t>24</w:t>
            </w:r>
            <w:r w:rsidRPr="005D2886">
              <w:rPr>
                <w:b/>
                <w:color w:val="000000"/>
                <w:sz w:val="22"/>
              </w:rPr>
              <w:t>.</w:t>
            </w:r>
            <w:r w:rsidR="005D2886" w:rsidRPr="005D2886">
              <w:rPr>
                <w:b/>
                <w:color w:val="000000"/>
                <w:sz w:val="22"/>
              </w:rPr>
              <w:t>oktobr</w:t>
            </w:r>
            <w:r w:rsidR="005D2886">
              <w:rPr>
                <w:b/>
                <w:color w:val="000000"/>
                <w:sz w:val="22"/>
              </w:rPr>
              <w:t>a</w:t>
            </w:r>
            <w:r w:rsidR="0019002F" w:rsidRPr="005D2886">
              <w:rPr>
                <w:b/>
                <w:color w:val="000000"/>
                <w:sz w:val="22"/>
              </w:rPr>
              <w:t xml:space="preserve"> </w:t>
            </w:r>
            <w:r w:rsidR="002A1BDC" w:rsidRPr="005D2886">
              <w:rPr>
                <w:b/>
                <w:color w:val="000000"/>
                <w:sz w:val="22"/>
              </w:rPr>
              <w:t>plkst.10</w:t>
            </w:r>
            <w:r w:rsidRPr="005D2886">
              <w:rPr>
                <w:b/>
                <w:color w:val="000000"/>
                <w:sz w:val="22"/>
              </w:rPr>
              <w:t>:00</w:t>
            </w:r>
            <w:r w:rsidRPr="005D2886">
              <w:rPr>
                <w:b/>
                <w:sz w:val="22"/>
              </w:rPr>
              <w:t>.</w:t>
            </w:r>
          </w:p>
        </w:tc>
      </w:tr>
    </w:tbl>
    <w:p w14:paraId="4593514E" w14:textId="77777777" w:rsidR="004B43C0" w:rsidRPr="003D58FE" w:rsidRDefault="004B43C0" w:rsidP="004B43C0">
      <w:pPr>
        <w:tabs>
          <w:tab w:val="num" w:pos="502"/>
        </w:tabs>
        <w:spacing w:before="60" w:after="60"/>
        <w:ind w:left="426"/>
        <w:jc w:val="both"/>
        <w:rPr>
          <w:b/>
        </w:rPr>
      </w:pPr>
    </w:p>
    <w:p w14:paraId="3FA2FD18" w14:textId="77777777" w:rsidR="004E76F7" w:rsidRPr="003D58FE" w:rsidRDefault="004E76F7" w:rsidP="004B43C0">
      <w:pPr>
        <w:widowControl w:val="0"/>
        <w:numPr>
          <w:ilvl w:val="1"/>
          <w:numId w:val="3"/>
        </w:numPr>
        <w:spacing w:before="60" w:after="60"/>
        <w:ind w:hanging="502"/>
      </w:pPr>
      <w:r w:rsidRPr="003D58FE">
        <w:t xml:space="preserve">Piedāvājums sastāv no </w:t>
      </w:r>
      <w:r w:rsidR="00E64BC8">
        <w:t>trijām</w:t>
      </w:r>
      <w:r w:rsidRPr="003D58FE">
        <w:t xml:space="preserve"> daļām:</w:t>
      </w:r>
    </w:p>
    <w:p w14:paraId="0917B038" w14:textId="2E841D14" w:rsidR="0019002F" w:rsidRPr="005534AD" w:rsidRDefault="00683615" w:rsidP="002A1BDC">
      <w:pPr>
        <w:pStyle w:val="NoSpacing"/>
        <w:spacing w:after="120"/>
        <w:ind w:firstLine="709"/>
        <w:jc w:val="both"/>
      </w:pPr>
      <w:r>
        <w:t xml:space="preserve">4.3.1. </w:t>
      </w:r>
      <w:r w:rsidR="0019002F">
        <w:t>p</w:t>
      </w:r>
      <w:r w:rsidR="0019002F" w:rsidRPr="00AA7122">
        <w:t xml:space="preserve">ieteikuma </w:t>
      </w:r>
      <w:r w:rsidR="0019002F" w:rsidRPr="00683615">
        <w:t>(</w:t>
      </w:r>
      <w:r w:rsidR="0019002F" w:rsidRPr="002A1BDC">
        <w:t>Nolikuma 1.pielikums</w:t>
      </w:r>
      <w:r w:rsidR="0019002F" w:rsidRPr="00683615">
        <w:t>);</w:t>
      </w:r>
    </w:p>
    <w:p w14:paraId="6CD0021F" w14:textId="79B413EE" w:rsidR="0019002F" w:rsidRPr="001502C5" w:rsidRDefault="00683615" w:rsidP="002A1BDC">
      <w:pPr>
        <w:pStyle w:val="NoSpacing"/>
        <w:shd w:val="clear" w:color="auto" w:fill="FFFFFF"/>
        <w:spacing w:after="120"/>
        <w:ind w:left="720"/>
        <w:jc w:val="both"/>
      </w:pPr>
      <w:r>
        <w:lastRenderedPageBreak/>
        <w:t xml:space="preserve">4.3.2. </w:t>
      </w:r>
      <w:r w:rsidR="0019002F" w:rsidRPr="005534AD">
        <w:t xml:space="preserve">pretendenta </w:t>
      </w:r>
      <w:r w:rsidR="0019002F">
        <w:t>atlases dokumentiem</w:t>
      </w:r>
      <w:r w:rsidR="0019002F" w:rsidRPr="005534AD">
        <w:t xml:space="preserve"> </w:t>
      </w:r>
      <w:r w:rsidR="0019002F" w:rsidRPr="00360CEF">
        <w:t>(</w:t>
      </w:r>
      <w:r w:rsidR="0019002F" w:rsidRPr="001502C5">
        <w:t>skat. No</w:t>
      </w:r>
      <w:r w:rsidR="0019002F">
        <w:t xml:space="preserve">likuma </w:t>
      </w:r>
      <w:r w:rsidRPr="002A1BDC">
        <w:t>5</w:t>
      </w:r>
      <w:r>
        <w:t>.2</w:t>
      </w:r>
      <w:r w:rsidR="0019002F" w:rsidRPr="002A1BDC">
        <w:t>.punktu</w:t>
      </w:r>
      <w:r w:rsidR="0019002F" w:rsidRPr="00683615">
        <w:t>);</w:t>
      </w:r>
    </w:p>
    <w:p w14:paraId="02EE5ECB" w14:textId="4C4E6C06" w:rsidR="0019002F" w:rsidRDefault="00683615" w:rsidP="002A1BDC">
      <w:pPr>
        <w:pStyle w:val="NoSpacing"/>
        <w:shd w:val="clear" w:color="auto" w:fill="FFFFFF"/>
        <w:spacing w:after="120"/>
        <w:ind w:left="720"/>
        <w:jc w:val="both"/>
      </w:pPr>
      <w:r>
        <w:t xml:space="preserve">4.3.3. </w:t>
      </w:r>
      <w:r w:rsidR="0019002F" w:rsidRPr="001502C5">
        <w:t>tehniskā piedāvājuma (</w:t>
      </w:r>
      <w:r w:rsidR="0019002F" w:rsidRPr="003A07F6">
        <w:t xml:space="preserve">Nolikuma </w:t>
      </w:r>
      <w:r w:rsidR="003A07F6" w:rsidRPr="003A07F6">
        <w:t>5.5</w:t>
      </w:r>
      <w:r w:rsidR="0019002F" w:rsidRPr="003A07F6">
        <w:t>.punkts, 2.pielikums);</w:t>
      </w:r>
    </w:p>
    <w:p w14:paraId="0DB74B38" w14:textId="6042164D" w:rsidR="0019002F" w:rsidRPr="001502C5" w:rsidRDefault="00683615" w:rsidP="002A1BDC">
      <w:pPr>
        <w:pStyle w:val="NoSpacing"/>
        <w:shd w:val="clear" w:color="auto" w:fill="FFFFFF"/>
        <w:spacing w:after="120"/>
        <w:ind w:left="720"/>
        <w:jc w:val="both"/>
      </w:pPr>
      <w:r>
        <w:t xml:space="preserve">4.3.4. </w:t>
      </w:r>
      <w:r w:rsidR="0019002F">
        <w:t>finanšu piedāvājuma (</w:t>
      </w:r>
      <w:r w:rsidR="0019002F" w:rsidRPr="005A1AC1">
        <w:t>Nolikuma</w:t>
      </w:r>
      <w:r w:rsidR="005A1AC1" w:rsidRPr="005A1AC1">
        <w:t xml:space="preserve"> </w:t>
      </w:r>
      <w:r w:rsidR="004662B1">
        <w:t xml:space="preserve">5.6., </w:t>
      </w:r>
      <w:r w:rsidR="005A1AC1" w:rsidRPr="005A1AC1">
        <w:t>5.</w:t>
      </w:r>
      <w:r w:rsidR="00F50D72" w:rsidRPr="005A1AC1">
        <w:t>7.</w:t>
      </w:r>
      <w:r w:rsidR="0019002F" w:rsidRPr="005A1AC1">
        <w:t>punkts, 3.pielikums</w:t>
      </w:r>
      <w:r w:rsidR="004662B1">
        <w:t>, 6.pielikums</w:t>
      </w:r>
      <w:r w:rsidR="0019002F" w:rsidRPr="005A1AC1">
        <w:t>).</w:t>
      </w:r>
    </w:p>
    <w:p w14:paraId="6595ABA9" w14:textId="77777777" w:rsidR="004E76F7" w:rsidRPr="003D58FE" w:rsidRDefault="004E76F7" w:rsidP="0008225F">
      <w:pPr>
        <w:numPr>
          <w:ilvl w:val="1"/>
          <w:numId w:val="3"/>
        </w:numPr>
        <w:tabs>
          <w:tab w:val="num" w:pos="426"/>
        </w:tabs>
        <w:spacing w:before="60" w:after="60"/>
        <w:ind w:left="426" w:hanging="426"/>
        <w:jc w:val="both"/>
      </w:pPr>
      <w:r w:rsidRPr="003D58FE">
        <w:t>Piedāvājuma papildinājumi vai atsaukumi jāiesniedz rakstveidā personīgi vai pasta sūtījumā aizzīmogotā aploksnē līdz piedāvājuma atvēršanai nolikuma 3.1.apakšpunktā norādītajā vietā un laikā. Piegādātājs noformē aploksni atbilstoši nolikuma 4.</w:t>
      </w:r>
      <w:r w:rsidR="00910BC5" w:rsidRPr="003D58FE">
        <w:t>3</w:t>
      </w:r>
      <w:r w:rsidRPr="003D58FE">
        <w:t xml:space="preserve">.apakšpunkta prasībām, ar papildus norādi uz aploksnes – </w:t>
      </w:r>
      <w:r w:rsidRPr="003D58FE">
        <w:rPr>
          <w:b/>
        </w:rPr>
        <w:t>“PAPILDINĀJUMS”, “ATSAUKUMS”.</w:t>
      </w:r>
    </w:p>
    <w:p w14:paraId="39E75B25" w14:textId="77777777" w:rsidR="004E76F7" w:rsidRPr="003D58FE" w:rsidRDefault="004E76F7" w:rsidP="009A55FD">
      <w:pPr>
        <w:numPr>
          <w:ilvl w:val="1"/>
          <w:numId w:val="3"/>
        </w:numPr>
        <w:tabs>
          <w:tab w:val="clear" w:pos="502"/>
          <w:tab w:val="num" w:pos="426"/>
        </w:tabs>
        <w:spacing w:before="60" w:after="60"/>
        <w:ind w:left="426" w:hanging="426"/>
        <w:jc w:val="both"/>
      </w:pPr>
      <w:r w:rsidRPr="003D58FE">
        <w:t>Visām piedāvājumu daļām un pieteikumam dalībai konkursā jābūt caurauklotiem</w:t>
      </w:r>
      <w:r w:rsidRPr="003D58FE">
        <w:rPr>
          <w:i/>
        </w:rPr>
        <w:t xml:space="preserve"> </w:t>
      </w:r>
      <w:r w:rsidRPr="003D58FE">
        <w:t>kopā tā, lai dokumentus nebūtu iespējams atdalīt. Diegus stingri jānostiprina ar papīra lapiņu. Cauršūtos dokumentus jāapstiprina ar pretendenta zīmogu un pretendenta pārstāvja ar paraksta tiesībām parakstu. Dokumentu visām lapaspusēm jābūt secīgi sanumurētām, un numerācijai jāatbilst pievienotajam satura rādītājam.</w:t>
      </w:r>
    </w:p>
    <w:p w14:paraId="7BA071BB" w14:textId="77777777" w:rsidR="004E76F7" w:rsidRPr="003D58FE" w:rsidRDefault="004E76F7" w:rsidP="009A55FD">
      <w:pPr>
        <w:numPr>
          <w:ilvl w:val="1"/>
          <w:numId w:val="3"/>
        </w:numPr>
        <w:tabs>
          <w:tab w:val="clear" w:pos="502"/>
          <w:tab w:val="num" w:pos="426"/>
        </w:tabs>
        <w:spacing w:before="60" w:after="60"/>
        <w:ind w:left="426" w:hanging="426"/>
        <w:jc w:val="both"/>
      </w:pPr>
      <w:r w:rsidRPr="003D58FE">
        <w:t>Piedāvājumā iekļautajiem dokumentiem jābūt skaidri salasāmiem, bez dzēsumiem, labojumiem un svītrojumiem vai citām īpatnībām.</w:t>
      </w:r>
    </w:p>
    <w:p w14:paraId="55380439" w14:textId="64172B54" w:rsidR="004E76F7" w:rsidRPr="003D58FE" w:rsidRDefault="004E76F7" w:rsidP="009A55FD">
      <w:pPr>
        <w:numPr>
          <w:ilvl w:val="1"/>
          <w:numId w:val="3"/>
        </w:numPr>
        <w:tabs>
          <w:tab w:val="clear" w:pos="502"/>
          <w:tab w:val="num" w:pos="426"/>
        </w:tabs>
        <w:spacing w:before="60" w:after="60"/>
        <w:ind w:left="426" w:hanging="426"/>
        <w:jc w:val="both"/>
      </w:pPr>
      <w:r w:rsidRPr="003D58FE">
        <w:t>Piedāvājumu sagatavo latviešu v</w:t>
      </w:r>
      <w:r w:rsidR="00195FAD">
        <w:t>alodā. Kvalifikāciju apliecinošus dokumentus (piemēram,</w:t>
      </w:r>
      <w:r w:rsidR="00751522">
        <w:t xml:space="preserve"> nolikuma 5.2.3.punktā minētos dokumentus</w:t>
      </w:r>
      <w:r w:rsidRPr="003D58FE">
        <w:t>) var iesniegti citā</w:t>
      </w:r>
      <w:r w:rsidRPr="003D58FE">
        <w:rPr>
          <w:i/>
          <w:iCs/>
        </w:rPr>
        <w:t xml:space="preserve"> </w:t>
      </w:r>
      <w:r w:rsidRPr="003D58FE">
        <w:t>valodā. Citā valodā sagatavotajiem piedāvājuma dokumentiem jāpievieno pretendenta apliecināts tulkojums latviešu valodā saskaņā ar spēkā esošo normatīvo aktu prasībām.</w:t>
      </w:r>
    </w:p>
    <w:p w14:paraId="6106F11F" w14:textId="77777777" w:rsidR="009A55FD" w:rsidRDefault="004E76F7" w:rsidP="009A55FD">
      <w:pPr>
        <w:numPr>
          <w:ilvl w:val="1"/>
          <w:numId w:val="3"/>
        </w:numPr>
        <w:tabs>
          <w:tab w:val="clear" w:pos="502"/>
          <w:tab w:val="num" w:pos="426"/>
        </w:tabs>
        <w:spacing w:before="60" w:after="60"/>
        <w:ind w:left="426" w:hanging="426"/>
        <w:jc w:val="both"/>
      </w:pPr>
      <w:r w:rsidRPr="003D58FE">
        <w:t xml:space="preserve"> Piedāvājumu paraksta pretendenta pārstāvis ar paraksta tiesībām vai tā pilnvarota persona. </w:t>
      </w:r>
    </w:p>
    <w:p w14:paraId="625D1A1C" w14:textId="7E0D9ADF" w:rsidR="004E76F7" w:rsidRPr="003D58FE" w:rsidRDefault="007422C2" w:rsidP="009A55FD">
      <w:pPr>
        <w:numPr>
          <w:ilvl w:val="1"/>
          <w:numId w:val="3"/>
        </w:numPr>
        <w:tabs>
          <w:tab w:val="clear" w:pos="502"/>
        </w:tabs>
        <w:spacing w:before="60" w:after="60"/>
        <w:ind w:left="567" w:hanging="567"/>
        <w:jc w:val="both"/>
      </w:pPr>
      <w:r w:rsidRPr="003D58FE">
        <w:t xml:space="preserve">Ja pretendents iesniedz dokumentu kopijas, </w:t>
      </w:r>
      <w:r w:rsidR="00910BC5" w:rsidRPr="003D58FE">
        <w:t>tās jāapliecina</w:t>
      </w:r>
      <w:r w:rsidR="00F1733D" w:rsidRPr="003D58FE">
        <w:t xml:space="preserve"> </w:t>
      </w:r>
      <w:r w:rsidRPr="003D58FE">
        <w:t>spēkā esošajos normatīvajos aktos noteiktajā kārtībā vai, iesniedzot piedāvājumu, pretendents ir tiesīgs visu i</w:t>
      </w:r>
      <w:r w:rsidR="00A132DE">
        <w:t xml:space="preserve">esniegto dokumentu atvasinājumu, </w:t>
      </w:r>
      <w:r w:rsidRPr="003D58FE">
        <w:t xml:space="preserve">un tulkojumu pareizību apliecināt ar vienu apliecinājumu, ja viss piedāvājums ir cauršūts vai caurauklots, pretējā gadījumā komisija iesniegto piedāvājumu </w:t>
      </w:r>
      <w:r w:rsidR="00751522">
        <w:t xml:space="preserve">var </w:t>
      </w:r>
      <w:r w:rsidRPr="003D58FE">
        <w:t>nevērtē</w:t>
      </w:r>
      <w:r w:rsidR="00751522">
        <w:t>t</w:t>
      </w:r>
      <w:r w:rsidRPr="003D58FE">
        <w:t>. Ja komisijai rodas šaubas par iesniegtā dokumenta kopijas autentiskumu, tā var pieprasīt, lai pretendents uzrāda dokumenta oriģinālu.</w:t>
      </w:r>
    </w:p>
    <w:p w14:paraId="28BF9AEF" w14:textId="77777777" w:rsidR="004E76F7" w:rsidRPr="003D58FE" w:rsidRDefault="004E76F7" w:rsidP="009A55FD">
      <w:pPr>
        <w:numPr>
          <w:ilvl w:val="1"/>
          <w:numId w:val="3"/>
        </w:numPr>
        <w:tabs>
          <w:tab w:val="clear" w:pos="502"/>
          <w:tab w:val="num" w:pos="426"/>
          <w:tab w:val="left" w:pos="540"/>
        </w:tabs>
        <w:spacing w:before="60" w:after="60"/>
        <w:ind w:left="567" w:hanging="567"/>
        <w:jc w:val="both"/>
      </w:pPr>
      <w:r w:rsidRPr="003D58FE">
        <w:t>Iesniedzot piedāvājumu, pretendents pilnībā piekrīt visiem nolikuma nosacījumiem.</w:t>
      </w:r>
    </w:p>
    <w:p w14:paraId="59A798D7" w14:textId="48DA913A" w:rsidR="004E76F7" w:rsidRPr="003D58FE" w:rsidRDefault="004E76F7" w:rsidP="009A55FD">
      <w:pPr>
        <w:numPr>
          <w:ilvl w:val="1"/>
          <w:numId w:val="3"/>
        </w:numPr>
        <w:tabs>
          <w:tab w:val="clear" w:pos="502"/>
          <w:tab w:val="num" w:pos="426"/>
          <w:tab w:val="left" w:pos="540"/>
        </w:tabs>
        <w:spacing w:before="60" w:after="60"/>
        <w:ind w:left="567" w:hanging="567"/>
        <w:jc w:val="both"/>
      </w:pPr>
      <w:r w:rsidRPr="003D58FE">
        <w:t>Informācijas apmaiņa starp pasūtītāju un pretendentu notiek rakstveidā – pa pastu</w:t>
      </w:r>
      <w:r w:rsidR="00751522">
        <w:t>,</w:t>
      </w:r>
      <w:r w:rsidRPr="003D58FE">
        <w:t xml:space="preserve"> pa faksu vai elektroniski. </w:t>
      </w:r>
    </w:p>
    <w:p w14:paraId="0D9F5E07" w14:textId="77777777" w:rsidR="004E76F7" w:rsidRPr="003D58FE" w:rsidRDefault="004E76F7" w:rsidP="004E76F7">
      <w:pPr>
        <w:tabs>
          <w:tab w:val="left" w:pos="540"/>
        </w:tabs>
        <w:spacing w:before="60" w:after="60"/>
        <w:ind w:left="360"/>
        <w:jc w:val="both"/>
      </w:pPr>
    </w:p>
    <w:p w14:paraId="35E6F7ED" w14:textId="215D29E3" w:rsidR="004E76F7" w:rsidRPr="003D58FE" w:rsidRDefault="004E76F7" w:rsidP="004E76F7">
      <w:pPr>
        <w:pStyle w:val="Heading1"/>
        <w:numPr>
          <w:ilvl w:val="0"/>
          <w:numId w:val="3"/>
        </w:numPr>
        <w:rPr>
          <w:szCs w:val="24"/>
        </w:rPr>
      </w:pPr>
      <w:r w:rsidRPr="003D58FE">
        <w:rPr>
          <w:szCs w:val="24"/>
        </w:rPr>
        <w:t>PRASĪBAS PRETENDENTIEM</w:t>
      </w:r>
      <w:r w:rsidR="0019002F">
        <w:rPr>
          <w:szCs w:val="24"/>
          <w:lang w:val="lv-LV"/>
        </w:rPr>
        <w:t xml:space="preserve"> UN IESNIEDZAMIE DOKUMENTI</w:t>
      </w:r>
    </w:p>
    <w:p w14:paraId="78C22094" w14:textId="77777777" w:rsidR="004E76F7" w:rsidRPr="003D58FE" w:rsidRDefault="004E76F7" w:rsidP="004E76F7">
      <w:pPr>
        <w:ind w:left="360"/>
        <w:jc w:val="both"/>
      </w:pPr>
    </w:p>
    <w:p w14:paraId="4360CCD4" w14:textId="77777777" w:rsidR="00AB7A87" w:rsidRDefault="00AB7A87" w:rsidP="00AB1177">
      <w:pPr>
        <w:numPr>
          <w:ilvl w:val="1"/>
          <w:numId w:val="3"/>
        </w:numPr>
        <w:tabs>
          <w:tab w:val="num" w:pos="426"/>
        </w:tabs>
        <w:ind w:left="426" w:hanging="492"/>
        <w:jc w:val="both"/>
      </w:pPr>
      <w:r w:rsidRPr="00AB7A87">
        <w:rPr>
          <w:rFonts w:eastAsia="Calibri"/>
        </w:rPr>
        <w:t>Pasūtītājs izslēdz pretendentu no turpmākās dalības iepirkuma procedūrā, kā arī neturpina izskatīt pretendenta piedāvājumu, ja iepirkuma komisija konstatēs, ka pretendents neatbilst Nolikuma 5.punkta prasībām</w:t>
      </w:r>
      <w:r>
        <w:t>.</w:t>
      </w:r>
    </w:p>
    <w:p w14:paraId="716D128D" w14:textId="4364AA72" w:rsidR="00AB7A87" w:rsidRDefault="0086642A" w:rsidP="00AB1177">
      <w:pPr>
        <w:numPr>
          <w:ilvl w:val="1"/>
          <w:numId w:val="3"/>
        </w:numPr>
        <w:tabs>
          <w:tab w:val="num" w:pos="426"/>
        </w:tabs>
        <w:ind w:left="426" w:hanging="492"/>
        <w:jc w:val="both"/>
      </w:pPr>
      <w:r>
        <w:t>Prasības pretendentiem un piedāvājumā iesniedzamie dokumenti</w:t>
      </w:r>
      <w:r w:rsidR="00AB7A87" w:rsidRPr="00AB7A87">
        <w:t>:</w:t>
      </w:r>
    </w:p>
    <w:p w14:paraId="295C8D49" w14:textId="77777777" w:rsidR="00AB7A87" w:rsidRPr="00AB7A87" w:rsidRDefault="00AB7A87" w:rsidP="00AB7A87">
      <w:pPr>
        <w:tabs>
          <w:tab w:val="num" w:pos="426"/>
        </w:tabs>
        <w:ind w:left="426"/>
        <w:jc w:val="both"/>
      </w:pPr>
    </w:p>
    <w:tbl>
      <w:tblPr>
        <w:tblW w:w="994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4065"/>
        <w:gridCol w:w="5121"/>
      </w:tblGrid>
      <w:tr w:rsidR="00AB7A87" w:rsidRPr="00AB7A87" w14:paraId="2BEAF4BF" w14:textId="77777777" w:rsidTr="00AE06E5">
        <w:tc>
          <w:tcPr>
            <w:tcW w:w="756" w:type="dxa"/>
            <w:shd w:val="clear" w:color="auto" w:fill="auto"/>
          </w:tcPr>
          <w:p w14:paraId="006D9E51" w14:textId="77777777" w:rsidR="00AB7A87" w:rsidRPr="00AB7A87" w:rsidRDefault="00AB7A87" w:rsidP="00AB7A87">
            <w:pPr>
              <w:spacing w:before="120" w:after="120"/>
              <w:jc w:val="center"/>
              <w:rPr>
                <w:b/>
              </w:rPr>
            </w:pPr>
            <w:r w:rsidRPr="00AB7A87">
              <w:rPr>
                <w:b/>
              </w:rPr>
              <w:t>Nr.</w:t>
            </w:r>
          </w:p>
        </w:tc>
        <w:tc>
          <w:tcPr>
            <w:tcW w:w="4065" w:type="dxa"/>
            <w:shd w:val="clear" w:color="auto" w:fill="auto"/>
          </w:tcPr>
          <w:p w14:paraId="085F3CE8" w14:textId="77777777" w:rsidR="00AB7A87" w:rsidRPr="00AB7A87" w:rsidRDefault="00AB7A87" w:rsidP="00AB7A87">
            <w:pPr>
              <w:spacing w:before="120" w:after="120"/>
              <w:jc w:val="center"/>
              <w:rPr>
                <w:b/>
              </w:rPr>
            </w:pPr>
            <w:r w:rsidRPr="00AB7A87">
              <w:rPr>
                <w:b/>
              </w:rPr>
              <w:t>Prasība</w:t>
            </w:r>
          </w:p>
        </w:tc>
        <w:tc>
          <w:tcPr>
            <w:tcW w:w="5121" w:type="dxa"/>
            <w:shd w:val="clear" w:color="auto" w:fill="auto"/>
          </w:tcPr>
          <w:p w14:paraId="48B03B97" w14:textId="77777777" w:rsidR="00AB7A87" w:rsidRPr="00AB7A87" w:rsidRDefault="00AB7A87" w:rsidP="00AB7A87">
            <w:pPr>
              <w:spacing w:before="120" w:after="120"/>
              <w:jc w:val="center"/>
              <w:rPr>
                <w:b/>
              </w:rPr>
            </w:pPr>
            <w:r w:rsidRPr="00AB7A87">
              <w:rPr>
                <w:b/>
              </w:rPr>
              <w:t>Iesniedzamais dokuments</w:t>
            </w:r>
          </w:p>
        </w:tc>
      </w:tr>
      <w:tr w:rsidR="00AE06E5" w:rsidRPr="00AE06E5" w14:paraId="6E1E4141" w14:textId="77777777" w:rsidTr="00AE06E5">
        <w:tc>
          <w:tcPr>
            <w:tcW w:w="756" w:type="dxa"/>
            <w:shd w:val="clear" w:color="auto" w:fill="auto"/>
          </w:tcPr>
          <w:p w14:paraId="40AC8039" w14:textId="484E6699" w:rsidR="00AE06E5" w:rsidRPr="00AE06E5" w:rsidRDefault="0086642A" w:rsidP="00AB7A87">
            <w:pPr>
              <w:spacing w:before="120" w:after="120"/>
              <w:jc w:val="center"/>
            </w:pPr>
            <w:r>
              <w:t>5.2</w:t>
            </w:r>
            <w:r w:rsidR="00AE06E5" w:rsidRPr="00AE06E5">
              <w:t>.1.</w:t>
            </w:r>
          </w:p>
        </w:tc>
        <w:tc>
          <w:tcPr>
            <w:tcW w:w="4065" w:type="dxa"/>
            <w:shd w:val="clear" w:color="auto" w:fill="auto"/>
          </w:tcPr>
          <w:p w14:paraId="34BFD26A" w14:textId="55719036" w:rsidR="00AE06E5" w:rsidRPr="00AE06E5" w:rsidRDefault="00AE06E5" w:rsidP="00AE06E5">
            <w:pPr>
              <w:spacing w:before="120" w:after="120"/>
              <w:jc w:val="both"/>
            </w:pPr>
            <w:r w:rsidRPr="00AE06E5">
              <w:t>Uz pretendentu nav attiecinām</w:t>
            </w:r>
            <w:r>
              <w:t>i Publisko iepirkumu likuma 39.¹</w:t>
            </w:r>
            <w:r w:rsidRPr="00AE06E5">
              <w:t xml:space="preserve"> panta pirmajā daļā minētie izslēgšanas nosacījumi.</w:t>
            </w:r>
          </w:p>
        </w:tc>
        <w:tc>
          <w:tcPr>
            <w:tcW w:w="5121" w:type="dxa"/>
            <w:shd w:val="clear" w:color="auto" w:fill="auto"/>
          </w:tcPr>
          <w:p w14:paraId="3DF7FFD4" w14:textId="64508C38" w:rsidR="00AE06E5" w:rsidRPr="00AE06E5" w:rsidRDefault="00AE06E5" w:rsidP="00AE06E5">
            <w:pPr>
              <w:spacing w:before="120" w:after="120"/>
              <w:jc w:val="both"/>
            </w:pPr>
            <w:r w:rsidRPr="00AE06E5">
              <w:t>Izslēgšanas noteikumu pārbaudi attiecībā uz Latvijā reģistrētu vai pastāvīgi dzīvojošu pretendentu Pasūtītājs veiks Pu</w:t>
            </w:r>
            <w:r w:rsidR="0086642A">
              <w:t>blisko iepirkumu likuma 39.¹</w:t>
            </w:r>
            <w:r w:rsidRPr="00AE06E5">
              <w:t xml:space="preserve"> panta septītajā daļā noteiktajā kārtībā. Latvijā reģistrēta pretendenta valdes vai padomes loceklis, pārstāvēttiesīgā persona vai prokūrists, vai persona, kura ir pilnvarota pārstāvēt pretendentu darbībās, kas saistītas ar filiāli, un kura ir reģistrēta vai pastāvīgi dzīvo ārvalstī, vai ārvalstī reģistrēts vai pastāvīgi dzīvojošs pretendents piedāvājumam pievieno attiecīgās kompetentās institūcijas izziņas, </w:t>
            </w:r>
            <w:r w:rsidRPr="00AE06E5">
              <w:lastRenderedPageBreak/>
              <w:t>kas apliecina, ka uz Latvijā reģistrēta pretendenta valdes vai padomes locekli, pārstāvēttiesīgo personu vai prokūristu, vai personu, kura ir pilnvarota pārstāvēt pretendentu darbībās, kas saistītas ar filiāli, un kura ir reģistrēta vai pastāvīgi dzīvo ārvals</w:t>
            </w:r>
            <w:r w:rsidR="0086642A">
              <w:t>tī, vai uz pretendentu, vai 39.¹</w:t>
            </w:r>
            <w:r w:rsidRPr="00AE06E5">
              <w:t xml:space="preserve"> panta pirmās daļas 9., 10. un 11.punkt</w:t>
            </w:r>
            <w:r w:rsidR="0086642A">
              <w:t>ā minēto personu neattiecas 39.¹</w:t>
            </w:r>
            <w:r w:rsidRPr="00AE06E5">
              <w:t xml:space="preserve"> panta pirmajā daļā minētie gadījumi. Ja tādi dokumenti, ar kuriem ārvalstī reģistrēts vai pastāvīgi dzīvojošs pretendents var apli</w:t>
            </w:r>
            <w:r w:rsidR="0086642A">
              <w:t>ecināt, ka uz to neattiecas 39.</w:t>
            </w:r>
            <w:r w:rsidR="0086642A" w:rsidRPr="0086642A">
              <w:t>¹</w:t>
            </w:r>
            <w:r w:rsidRPr="00AE06E5">
              <w:t xml:space="preserve"> panta pirmajā daļā noteiktie gadījumi, netiek izdoti vai ar šiem dokumentiem nepietiek, lai apliecinātu, ka uz šo pretendentu neattieca</w:t>
            </w:r>
            <w:r w:rsidR="0086642A">
              <w:t>s Publisko iepirkumu likuma 39.¹</w:t>
            </w:r>
            <w:r w:rsidRPr="00AE06E5">
              <w:t xml:space="preserve"> panta pirmajā daļā noteiktie gadījumi, minētos dokumentus var aizstāt ar zvērestu vai, ja zvēresta došanu attiecīgās valsts normatīvie akti neparedz, — ar</w:t>
            </w:r>
            <w:r w:rsidR="0086642A">
              <w:t xml:space="preserve"> paša pretendenta vai citas 39.¹</w:t>
            </w:r>
            <w:r w:rsidRPr="00AE06E5">
              <w:t xml:space="preserve"> panta pirmajā daļā minētās personas apliecinājumu kompetentai izpildvaras vai tiesu varas iestādei, zvērinātam notāram vai kompetentai attiecīgās nozares organizācijai to reģistrācijas (pastāvīgās dzīvesvietas) valstī.</w:t>
            </w:r>
          </w:p>
        </w:tc>
      </w:tr>
      <w:tr w:rsidR="00AB7A87" w:rsidRPr="00AB7A87" w14:paraId="2712A312" w14:textId="77777777" w:rsidTr="00AE06E5">
        <w:tc>
          <w:tcPr>
            <w:tcW w:w="756" w:type="dxa"/>
            <w:shd w:val="clear" w:color="auto" w:fill="auto"/>
          </w:tcPr>
          <w:p w14:paraId="6FBC204C" w14:textId="421A4E53" w:rsidR="00AB7A87" w:rsidRPr="00AB7A87" w:rsidRDefault="00AB7A87" w:rsidP="00EA6DDA">
            <w:pPr>
              <w:spacing w:after="120"/>
              <w:jc w:val="both"/>
            </w:pPr>
            <w:r>
              <w:lastRenderedPageBreak/>
              <w:t>5.</w:t>
            </w:r>
            <w:r w:rsidR="00EA6DDA">
              <w:t>2</w:t>
            </w:r>
            <w:r w:rsidRPr="00AB7A87">
              <w:t>.</w:t>
            </w:r>
            <w:r w:rsidR="00EA6DDA">
              <w:t>2</w:t>
            </w:r>
            <w:r w:rsidRPr="00AB7A87">
              <w:t>.</w:t>
            </w:r>
          </w:p>
        </w:tc>
        <w:tc>
          <w:tcPr>
            <w:tcW w:w="4065" w:type="dxa"/>
            <w:shd w:val="clear" w:color="auto" w:fill="auto"/>
          </w:tcPr>
          <w:p w14:paraId="1F2FE671" w14:textId="1EB79F3B" w:rsidR="00AB7A87" w:rsidRPr="00AB7A87" w:rsidRDefault="00AB7A87" w:rsidP="00116213">
            <w:pPr>
              <w:spacing w:after="120"/>
              <w:jc w:val="both"/>
            </w:pPr>
            <w:r w:rsidRPr="00AB7A87">
              <w:t>Pretendenta izteikta griba dalībai</w:t>
            </w:r>
            <w:r w:rsidR="00116213">
              <w:t xml:space="preserve"> atklātā konkursā</w:t>
            </w:r>
            <w:r w:rsidRPr="00AB7A87">
              <w:t>.</w:t>
            </w:r>
          </w:p>
        </w:tc>
        <w:tc>
          <w:tcPr>
            <w:tcW w:w="5121" w:type="dxa"/>
            <w:shd w:val="clear" w:color="auto" w:fill="auto"/>
          </w:tcPr>
          <w:p w14:paraId="0BA84702" w14:textId="77777777" w:rsidR="00AB7A87" w:rsidRPr="00AB7A87" w:rsidRDefault="00AB7A87" w:rsidP="00A32C1B">
            <w:pPr>
              <w:numPr>
                <w:ilvl w:val="0"/>
                <w:numId w:val="24"/>
              </w:numPr>
              <w:spacing w:after="120"/>
              <w:ind w:left="175" w:hanging="175"/>
              <w:jc w:val="both"/>
            </w:pPr>
            <w:r w:rsidRPr="00AB7A87">
              <w:rPr>
                <w:b/>
              </w:rPr>
              <w:t>pieteikums</w:t>
            </w:r>
            <w:r w:rsidRPr="00AB7A87">
              <w:t xml:space="preserve"> (atbilstoši Nolikuma 1.pielikumam), ko parakstījusi persona ar pretendenta pārstāvības tiesībām vai tā pilnvarotā persona.</w:t>
            </w:r>
          </w:p>
          <w:p w14:paraId="3AF36912" w14:textId="0145ECCE" w:rsidR="00AB7A87" w:rsidRPr="00AB7A87" w:rsidRDefault="00AB7A87" w:rsidP="00F50D72">
            <w:pPr>
              <w:numPr>
                <w:ilvl w:val="0"/>
                <w:numId w:val="24"/>
              </w:numPr>
              <w:spacing w:after="120"/>
              <w:ind w:left="175" w:hanging="175"/>
              <w:jc w:val="both"/>
            </w:pPr>
            <w:r w:rsidRPr="00AB7A87">
              <w:t xml:space="preserve">Pretendenta amatpersonas ar pārstāvības tiesībām izdota </w:t>
            </w:r>
            <w:r w:rsidRPr="00AB7A87">
              <w:rPr>
                <w:b/>
              </w:rPr>
              <w:t>pilnvara</w:t>
            </w:r>
            <w:r w:rsidRPr="00AB7A87">
              <w:t xml:space="preserve"> (oriģināls vai apliecināta kopija) citai personai parakstīt piedāvājumu, ja tā a</w:t>
            </w:r>
            <w:r w:rsidR="003A07F6">
              <w:t xml:space="preserve">tšķiras no Latvijas Republikas </w:t>
            </w:r>
            <w:r w:rsidRPr="00AB7A87">
              <w:t>Uzņēmumu reģistra</w:t>
            </w:r>
            <w:r w:rsidR="003A07F6">
              <w:t xml:space="preserve"> (turpmāk – Uzņēmumu reģistrs) </w:t>
            </w:r>
            <w:r w:rsidRPr="00AB7A87">
              <w:t>datubāzē norādītās informācijas.</w:t>
            </w:r>
          </w:p>
        </w:tc>
      </w:tr>
      <w:tr w:rsidR="00AB7A87" w:rsidRPr="00AB7A87" w14:paraId="708F7CAC" w14:textId="77777777" w:rsidTr="00AE06E5">
        <w:tc>
          <w:tcPr>
            <w:tcW w:w="756" w:type="dxa"/>
            <w:shd w:val="clear" w:color="auto" w:fill="auto"/>
          </w:tcPr>
          <w:p w14:paraId="1106A09D" w14:textId="53FC1BC3" w:rsidR="00AB7A87" w:rsidRPr="00AB7A87" w:rsidRDefault="00AB7A87" w:rsidP="00AB7A87">
            <w:pPr>
              <w:spacing w:after="120"/>
              <w:jc w:val="both"/>
            </w:pPr>
            <w:r>
              <w:t>5</w:t>
            </w:r>
            <w:r w:rsidRPr="00AB7A87">
              <w:t>.</w:t>
            </w:r>
            <w:r w:rsidR="00EA6DDA">
              <w:t>2.3</w:t>
            </w:r>
            <w:r w:rsidRPr="00AB7A87">
              <w:t>.</w:t>
            </w:r>
          </w:p>
        </w:tc>
        <w:tc>
          <w:tcPr>
            <w:tcW w:w="4065" w:type="dxa"/>
            <w:shd w:val="clear" w:color="auto" w:fill="auto"/>
          </w:tcPr>
          <w:p w14:paraId="464C6DEB" w14:textId="63D17B32" w:rsidR="00AB7A87" w:rsidRPr="00AB7A87" w:rsidRDefault="00AB7A87" w:rsidP="00116213">
            <w:pPr>
              <w:spacing w:after="120"/>
              <w:jc w:val="both"/>
            </w:pPr>
            <w:r w:rsidRPr="00AB7A87">
              <w:rPr>
                <w:color w:val="000000"/>
                <w:lang w:eastAsia="lv-LV"/>
              </w:rPr>
              <w:t>Pretendents normatīvajos aktos noteiktajā kārtībā ir reģistrēts Uzņēmumu reģistra Komercreģistrā vai līdzvērtīgā reģistrā ārvalstīs.</w:t>
            </w:r>
          </w:p>
        </w:tc>
        <w:tc>
          <w:tcPr>
            <w:tcW w:w="5121" w:type="dxa"/>
            <w:shd w:val="clear" w:color="auto" w:fill="auto"/>
          </w:tcPr>
          <w:p w14:paraId="7D21A3C3" w14:textId="76700F18" w:rsidR="00AB7A87" w:rsidRPr="00116213" w:rsidRDefault="00AB7A87" w:rsidP="00A32C1B">
            <w:pPr>
              <w:numPr>
                <w:ilvl w:val="0"/>
                <w:numId w:val="25"/>
              </w:numPr>
              <w:spacing w:after="120"/>
              <w:ind w:left="317" w:hanging="317"/>
              <w:jc w:val="both"/>
              <w:rPr>
                <w:color w:val="000000"/>
                <w:lang w:eastAsia="lv-LV"/>
              </w:rPr>
            </w:pPr>
            <w:r w:rsidRPr="00AB7A87">
              <w:t xml:space="preserve">Pretendenta, kas reģistrēts Uzņēmumu reģistra Komercreģistrā, </w:t>
            </w:r>
            <w:r w:rsidRPr="00F50D72">
              <w:t>reģistrācijas faktu iepirkuma komisija pārbauda Uzņēmumu reģistra mājas lapā</w:t>
            </w:r>
            <w:r w:rsidRPr="00116213">
              <w:t>.</w:t>
            </w:r>
          </w:p>
          <w:p w14:paraId="0E94766A" w14:textId="77777777" w:rsidR="00AB7A87" w:rsidRPr="00AB7A87" w:rsidRDefault="00AB7A87" w:rsidP="00A32C1B">
            <w:pPr>
              <w:numPr>
                <w:ilvl w:val="0"/>
                <w:numId w:val="25"/>
              </w:numPr>
              <w:spacing w:after="120"/>
              <w:ind w:left="317" w:hanging="317"/>
              <w:jc w:val="both"/>
            </w:pPr>
            <w:r w:rsidRPr="00AB7A87">
              <w:rPr>
                <w:color w:val="000000"/>
                <w:lang w:eastAsia="lv-LV"/>
              </w:rPr>
              <w:t>Ja pretendents normatīvajos aktos noteiktajā kārtībā ir reģistrēts ārvalstīs, pretendentam jāiesniedz kompetentas iestādes izsniegta reģistrācijas apliecības kopija vai, ja tādas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B7A87" w:rsidRPr="00AB7A87" w14:paraId="53EBFD64" w14:textId="77777777" w:rsidTr="00AE06E5">
        <w:tc>
          <w:tcPr>
            <w:tcW w:w="756" w:type="dxa"/>
            <w:shd w:val="clear" w:color="auto" w:fill="auto"/>
          </w:tcPr>
          <w:p w14:paraId="4BAECD37" w14:textId="79B458AC" w:rsidR="00AB7A87" w:rsidRPr="00AB7A87" w:rsidRDefault="00AE06E5" w:rsidP="00AB7A87">
            <w:pPr>
              <w:spacing w:after="120"/>
              <w:jc w:val="both"/>
            </w:pPr>
            <w:r>
              <w:lastRenderedPageBreak/>
              <w:t>5</w:t>
            </w:r>
            <w:r w:rsidR="00EA6DDA">
              <w:t>.2.4</w:t>
            </w:r>
            <w:r w:rsidR="00AB7A87" w:rsidRPr="00AB7A87">
              <w:t>.</w:t>
            </w:r>
          </w:p>
        </w:tc>
        <w:tc>
          <w:tcPr>
            <w:tcW w:w="4065" w:type="dxa"/>
            <w:shd w:val="clear" w:color="auto" w:fill="auto"/>
          </w:tcPr>
          <w:p w14:paraId="0C03A534" w14:textId="2579FD08" w:rsidR="00AB7A87" w:rsidRPr="00AB7A87" w:rsidRDefault="00AB7A87" w:rsidP="00AB7A87">
            <w:pPr>
              <w:spacing w:after="120"/>
              <w:jc w:val="both"/>
            </w:pPr>
            <w:r w:rsidRPr="00AB7A87">
              <w:t xml:space="preserve">Pretendentam </w:t>
            </w:r>
            <w:r>
              <w:t xml:space="preserve">iepriekšējo </w:t>
            </w:r>
            <w:r w:rsidRPr="00AB7A87">
              <w:t>trīs gadu laikā ir:</w:t>
            </w:r>
          </w:p>
          <w:p w14:paraId="02E576CA" w14:textId="0E170946" w:rsidR="00AB7A87" w:rsidRPr="00AB7A87" w:rsidRDefault="00AE06E5" w:rsidP="00AB7A87">
            <w:pPr>
              <w:spacing w:after="120"/>
              <w:jc w:val="both"/>
            </w:pPr>
            <w:r>
              <w:t>5</w:t>
            </w:r>
            <w:r w:rsidR="00AB7A87" w:rsidRPr="00AB7A87">
              <w:t>.</w:t>
            </w:r>
            <w:r w:rsidR="00EA6DDA">
              <w:t>2</w:t>
            </w:r>
            <w:r w:rsidR="00AB7A87" w:rsidRPr="00AB7A87">
              <w:t>.</w:t>
            </w:r>
            <w:r w:rsidR="00EA6DDA">
              <w:t>4</w:t>
            </w:r>
            <w:r w:rsidR="00AB7A87" w:rsidRPr="00AB7A87">
              <w:t xml:space="preserve">.1. pieredze transporta biļešu, </w:t>
            </w:r>
            <w:r w:rsidR="00AB7A87" w:rsidRPr="00F50D72">
              <w:t>apdrošināšanas polišu piegādē</w:t>
            </w:r>
            <w:r w:rsidR="00AB7A87" w:rsidRPr="00AB7A87">
              <w:t xml:space="preserve"> un viesnīcu rezervācijas veikšanā, t.i., ir izpildīts iepirkuma priekšmetam līdzvērtīgs pakalpojuma līgums / vispārīgā vienošanās, par kopējo summu ne mazāk kā </w:t>
            </w:r>
            <w:r w:rsidR="00116213">
              <w:t>  100 000</w:t>
            </w:r>
            <w:r w:rsidR="00AB7A87" w:rsidRPr="00AB7A87">
              <w:t xml:space="preserve"> EUR. Iep</w:t>
            </w:r>
            <w:r w:rsidR="004662B1">
              <w:t xml:space="preserve">irkuma priekšmetam līdzvērtīgs </w:t>
            </w:r>
            <w:r w:rsidR="00AB7A87" w:rsidRPr="00AB7A87">
              <w:t>pakalpojuma līgums / vispārīgā vienošanās šī iepirkuma izpratnē ir:</w:t>
            </w:r>
          </w:p>
          <w:p w14:paraId="380ACE05" w14:textId="05A31D27" w:rsidR="00AB7A87" w:rsidRPr="00AB7A87" w:rsidRDefault="00AE06E5" w:rsidP="00AB7A87">
            <w:pPr>
              <w:tabs>
                <w:tab w:val="left" w:pos="1026"/>
              </w:tabs>
              <w:spacing w:after="120"/>
              <w:ind w:left="1026" w:hanging="1026"/>
              <w:jc w:val="both"/>
            </w:pPr>
            <w:r>
              <w:t>5</w:t>
            </w:r>
            <w:r w:rsidR="00AB7A87" w:rsidRPr="00AB7A87">
              <w:t>.</w:t>
            </w:r>
            <w:r w:rsidR="00EA6DDA">
              <w:t>2</w:t>
            </w:r>
            <w:r w:rsidR="00AB7A87" w:rsidRPr="00AB7A87">
              <w:t>.</w:t>
            </w:r>
            <w:r w:rsidR="00EA6DDA">
              <w:t>4</w:t>
            </w:r>
            <w:r>
              <w:t>.</w:t>
            </w:r>
            <w:r w:rsidR="00AB7A87" w:rsidRPr="00AB7A87">
              <w:t>1.1. noslēgts un izpildīts vismaz viens līgums/vispārīgā vienošanās, par kopējo summu ne mazāk kā  </w:t>
            </w:r>
            <w:r w:rsidR="00116213">
              <w:t>10 0</w:t>
            </w:r>
            <w:r w:rsidR="00AB7A87" w:rsidRPr="00AB7A87">
              <w:t xml:space="preserve">00 EUR par apdrošināšanas polišu piegādi, un </w:t>
            </w:r>
          </w:p>
          <w:p w14:paraId="118E56DC" w14:textId="2BFC46C4" w:rsidR="00AB7A87" w:rsidRPr="00AB7A87" w:rsidRDefault="00AE06E5" w:rsidP="00AB7A87">
            <w:pPr>
              <w:tabs>
                <w:tab w:val="left" w:pos="1026"/>
              </w:tabs>
              <w:spacing w:after="120"/>
              <w:ind w:left="1026" w:hanging="1026"/>
              <w:jc w:val="both"/>
            </w:pPr>
            <w:r>
              <w:t>5</w:t>
            </w:r>
            <w:r w:rsidR="00AB7A87" w:rsidRPr="00AB7A87">
              <w:t>.</w:t>
            </w:r>
            <w:r w:rsidR="00EA6DDA">
              <w:t>2</w:t>
            </w:r>
            <w:r w:rsidR="00AB7A87" w:rsidRPr="00AB7A87">
              <w:t>.</w:t>
            </w:r>
            <w:r w:rsidR="00EA6DDA">
              <w:t>4</w:t>
            </w:r>
            <w:r w:rsidR="00AB7A87" w:rsidRPr="00AB7A87">
              <w:t xml:space="preserve">.1.2. noslēgts un izpildīts vismaz viens līgums/vispārīgā vienošanās, par kopējo summu ne mazāk kā </w:t>
            </w:r>
            <w:r w:rsidR="00116213">
              <w:t>45</w:t>
            </w:r>
            <w:r w:rsidR="00AB7A87" w:rsidRPr="00AB7A87">
              <w:t> 000 EUR par viesnīcu rezervāciju veikšanu, un</w:t>
            </w:r>
          </w:p>
          <w:p w14:paraId="1CA6F384" w14:textId="08338900" w:rsidR="00AB7A87" w:rsidRPr="00AB7A87" w:rsidRDefault="00AE06E5" w:rsidP="00AB7A87">
            <w:pPr>
              <w:tabs>
                <w:tab w:val="left" w:pos="1026"/>
              </w:tabs>
              <w:spacing w:after="120"/>
              <w:ind w:left="1026" w:hanging="1026"/>
              <w:jc w:val="both"/>
            </w:pPr>
            <w:r>
              <w:t>5.</w:t>
            </w:r>
            <w:r w:rsidR="00EA6DDA">
              <w:t>2</w:t>
            </w:r>
            <w:r w:rsidR="00AB7A87" w:rsidRPr="00AB7A87">
              <w:t>.</w:t>
            </w:r>
            <w:r w:rsidR="00EA6DDA">
              <w:t>4</w:t>
            </w:r>
            <w:r w:rsidR="00AB7A87" w:rsidRPr="00AB7A87">
              <w:t xml:space="preserve">.1.3. noslēgts un izpildīts vismaz viens līgums/vispārīgā vienošanās, par kopējo summu ne mazāk kā </w:t>
            </w:r>
            <w:r w:rsidR="00116213">
              <w:t>45</w:t>
            </w:r>
            <w:r w:rsidR="00AB7A87" w:rsidRPr="00AB7A87">
              <w:t xml:space="preserve"> 000 EUR par transporta biļešu piegādes veikšanu*.</w:t>
            </w:r>
          </w:p>
          <w:p w14:paraId="4BD8CE44" w14:textId="77777777" w:rsidR="00AB7A87" w:rsidRPr="00AB7A87" w:rsidRDefault="00AB7A87" w:rsidP="00AB7A87">
            <w:pPr>
              <w:spacing w:after="120"/>
              <w:jc w:val="both"/>
            </w:pPr>
          </w:p>
          <w:p w14:paraId="576DF333" w14:textId="3C1B7687" w:rsidR="00AB7A87" w:rsidRPr="00F50D72" w:rsidRDefault="00AE06E5" w:rsidP="00AB7A87">
            <w:pPr>
              <w:spacing w:after="120"/>
              <w:jc w:val="both"/>
            </w:pPr>
            <w:r>
              <w:t>5</w:t>
            </w:r>
            <w:r w:rsidR="00AB7A87" w:rsidRPr="00AB7A87">
              <w:t>.</w:t>
            </w:r>
            <w:r w:rsidR="00EA6DDA">
              <w:t>2.4</w:t>
            </w:r>
            <w:r w:rsidR="00AB7A87" w:rsidRPr="00AB7A87">
              <w:t xml:space="preserve">.2. ja pretendents ir piegādātāju apvienība, tad vismaz vienam no piegādātāju apvienības dalībniekiem vai piegādātāju apvienības dalībniekiem kopā ir pieredze transporta biļešu, </w:t>
            </w:r>
            <w:r w:rsidR="00AB7A87" w:rsidRPr="00F50D72">
              <w:t>apdrošināšanas polišu piegādē un viesnīcu rezervācijas veikšanā, t.i., ir noslēgts un izpildīts iepirkuma priekšmetam līdzvērtīgs pakalpojuma līgums / vispārīgā vienošanās, par kopējo summu ne mazāk kā  </w:t>
            </w:r>
            <w:r w:rsidR="00F57B46" w:rsidRPr="00F50D72">
              <w:t xml:space="preserve"> 100 000 </w:t>
            </w:r>
            <w:r w:rsidR="00AB7A87" w:rsidRPr="00F50D72">
              <w:t>EUR. Iepirkuma priekšmetam līdzvērtīgs pakalpojuma līgums / vispārīgā vienošanās šī iepirkuma izpratnē ir:</w:t>
            </w:r>
          </w:p>
          <w:p w14:paraId="3017C5F8" w14:textId="27A3C0B6" w:rsidR="00AB7A87" w:rsidRPr="00F50D72" w:rsidRDefault="00AE06E5" w:rsidP="00AB7A87">
            <w:pPr>
              <w:spacing w:after="120"/>
              <w:ind w:left="979" w:hanging="992"/>
              <w:jc w:val="both"/>
            </w:pPr>
            <w:r w:rsidRPr="00F50D72">
              <w:t>5</w:t>
            </w:r>
            <w:r w:rsidR="00AB7A87" w:rsidRPr="00F50D72">
              <w:t>.</w:t>
            </w:r>
            <w:r w:rsidR="00EA6DDA" w:rsidRPr="00F50D72">
              <w:t>2</w:t>
            </w:r>
            <w:r w:rsidR="00AB7A87" w:rsidRPr="00F50D72">
              <w:t>.</w:t>
            </w:r>
            <w:r w:rsidR="00EA6DDA" w:rsidRPr="00F50D72">
              <w:t>4</w:t>
            </w:r>
            <w:r w:rsidR="00AB7A87" w:rsidRPr="00F50D72">
              <w:t xml:space="preserve">.2.1. noslēgts un izpildīts vismaz viens līgums/vispārīgā vienošanās, par kopējo </w:t>
            </w:r>
            <w:r w:rsidR="00AB7A87" w:rsidRPr="00F50D72">
              <w:lastRenderedPageBreak/>
              <w:t xml:space="preserve">summu ne mazāk kā </w:t>
            </w:r>
            <w:r w:rsidR="00F57B46" w:rsidRPr="00F50D72">
              <w:t>10 0</w:t>
            </w:r>
            <w:r w:rsidR="00AB7A87" w:rsidRPr="00F50D72">
              <w:t xml:space="preserve">00 EUR par apdrošināšanas polišu piegādi, un </w:t>
            </w:r>
          </w:p>
          <w:p w14:paraId="48FEFAB8" w14:textId="5024E0B4" w:rsidR="00AE06E5" w:rsidRPr="00F50D72" w:rsidRDefault="00AE06E5" w:rsidP="00AE06E5">
            <w:pPr>
              <w:spacing w:after="120"/>
              <w:ind w:left="979" w:hanging="992"/>
              <w:jc w:val="both"/>
            </w:pPr>
            <w:r w:rsidRPr="00F50D72">
              <w:t>5.</w:t>
            </w:r>
            <w:r w:rsidR="00EA6DDA" w:rsidRPr="00F50D72">
              <w:t>2.4</w:t>
            </w:r>
            <w:r w:rsidR="00AB7A87" w:rsidRPr="00F50D72">
              <w:t xml:space="preserve">.2.2. noslēgts un izpildīts vismaz viens līgums/vispārīgā vienošanās, par kopējo summu ne mazāk kā </w:t>
            </w:r>
            <w:r w:rsidR="00F57B46" w:rsidRPr="00F50D72">
              <w:t>45</w:t>
            </w:r>
            <w:r w:rsidR="00AB7A87" w:rsidRPr="00F50D72">
              <w:t> 000 EUR par viesnīcu rezervācijas veikšanu, un</w:t>
            </w:r>
          </w:p>
          <w:p w14:paraId="2E8A38CE" w14:textId="31CD4A62" w:rsidR="00AB7A87" w:rsidRPr="00AB7A87" w:rsidRDefault="00EA6DDA" w:rsidP="00AE06E5">
            <w:pPr>
              <w:spacing w:after="120"/>
              <w:ind w:left="979" w:hanging="992"/>
              <w:jc w:val="both"/>
            </w:pPr>
            <w:r w:rsidRPr="00F50D72">
              <w:t>5.2.4</w:t>
            </w:r>
            <w:r w:rsidR="00AE06E5" w:rsidRPr="00F50D72">
              <w:t xml:space="preserve">.2.3. </w:t>
            </w:r>
            <w:r w:rsidR="00AB7A87" w:rsidRPr="00F50D72">
              <w:t>noslēgts un izpildīts vismaz viens līgums/vispārīgā</w:t>
            </w:r>
            <w:r w:rsidR="00AB7A87" w:rsidRPr="00AB7A87">
              <w:t xml:space="preserve"> vienošanās, par kopējo summu ne mazāk kā </w:t>
            </w:r>
            <w:r w:rsidR="00F57B46">
              <w:t>45</w:t>
            </w:r>
            <w:r w:rsidR="00AB7A87" w:rsidRPr="00AB7A87">
              <w:t xml:space="preserve"> 000 EUR par transporta biļešu piegādes veikšanu.</w:t>
            </w:r>
          </w:p>
        </w:tc>
        <w:tc>
          <w:tcPr>
            <w:tcW w:w="5121" w:type="dxa"/>
            <w:shd w:val="clear" w:color="auto" w:fill="auto"/>
          </w:tcPr>
          <w:p w14:paraId="07B20810" w14:textId="43FFF511" w:rsidR="00AB7A87" w:rsidRPr="00AB7A87" w:rsidRDefault="00AB7A87" w:rsidP="00F57B46">
            <w:pPr>
              <w:spacing w:after="120"/>
              <w:jc w:val="both"/>
            </w:pPr>
            <w:r w:rsidRPr="00AB7A87">
              <w:lastRenderedPageBreak/>
              <w:t xml:space="preserve">Pieredze tiek apliecināta aizpildot un parakstot </w:t>
            </w:r>
            <w:r w:rsidR="00F57B46">
              <w:t xml:space="preserve">atklāta konkursa </w:t>
            </w:r>
            <w:r w:rsidRPr="00AB7A87">
              <w:t xml:space="preserve">Nolikumam pievienoto Apliecinājuma par pieredzi veidlapu </w:t>
            </w:r>
            <w:r w:rsidRPr="00F50D72">
              <w:t>(4.pielikums</w:t>
            </w:r>
            <w:r w:rsidRPr="00AB7A87">
              <w:t>).</w:t>
            </w:r>
          </w:p>
        </w:tc>
      </w:tr>
      <w:tr w:rsidR="00AB7A87" w:rsidRPr="00AB7A87" w14:paraId="5551E760" w14:textId="77777777" w:rsidTr="00AE06E5">
        <w:tc>
          <w:tcPr>
            <w:tcW w:w="756" w:type="dxa"/>
            <w:shd w:val="clear" w:color="auto" w:fill="auto"/>
          </w:tcPr>
          <w:p w14:paraId="1F64CC48" w14:textId="22D88189" w:rsidR="00AB7A87" w:rsidRPr="00AB7A87" w:rsidRDefault="00AE06E5" w:rsidP="00AB7A87">
            <w:pPr>
              <w:spacing w:after="120"/>
              <w:jc w:val="both"/>
            </w:pPr>
            <w:r>
              <w:t>5</w:t>
            </w:r>
            <w:r w:rsidR="00EA6DDA">
              <w:t>.2.5</w:t>
            </w:r>
            <w:r w:rsidR="00AB7A87" w:rsidRPr="00AB7A87">
              <w:t>.</w:t>
            </w:r>
          </w:p>
        </w:tc>
        <w:tc>
          <w:tcPr>
            <w:tcW w:w="4065" w:type="dxa"/>
            <w:shd w:val="clear" w:color="auto" w:fill="auto"/>
          </w:tcPr>
          <w:p w14:paraId="78FDAFA8" w14:textId="573BD6E0" w:rsidR="00AB7A87" w:rsidRPr="00AB7A87" w:rsidRDefault="00AB7A87" w:rsidP="00AB7A87">
            <w:pPr>
              <w:spacing w:after="120"/>
              <w:jc w:val="both"/>
            </w:pPr>
            <w:r w:rsidRPr="00AB7A87">
              <w:t>Pretendents ir reģistrēts Latvijas Republikas Tūrisma aģentu un Tūrisma operatoru datubāzē (TATO) normatīvajos aktos noteiktajā kārtībā vai līdzvērtīgā reģistrā ārvalstīs</w:t>
            </w:r>
            <w:r w:rsidR="00F57B46">
              <w:t>, ja to paredz attiecīgās valsts normatīvie akti</w:t>
            </w:r>
            <w:r w:rsidRPr="00AB7A87">
              <w:t>.</w:t>
            </w:r>
          </w:p>
        </w:tc>
        <w:tc>
          <w:tcPr>
            <w:tcW w:w="5121" w:type="dxa"/>
            <w:shd w:val="clear" w:color="auto" w:fill="auto"/>
          </w:tcPr>
          <w:p w14:paraId="3748C781" w14:textId="77777777" w:rsidR="00AB7A87" w:rsidRPr="00AB7A87" w:rsidRDefault="00AB7A87" w:rsidP="00AB7A87">
            <w:pPr>
              <w:spacing w:after="120"/>
              <w:jc w:val="both"/>
            </w:pPr>
            <w:r w:rsidRPr="00AB7A87">
              <w:t xml:space="preserve">Komisija pretendenta atbilstību pārbaudīs TATO datubāzē – </w:t>
            </w:r>
            <w:hyperlink r:id="rId12" w:history="1">
              <w:r w:rsidRPr="00AB7A87">
                <w:rPr>
                  <w:color w:val="0000FF"/>
                  <w:u w:val="single"/>
                </w:rPr>
                <w:t>http://tato.em.gov.lv</w:t>
              </w:r>
            </w:hyperlink>
            <w:r w:rsidRPr="00AB7A87">
              <w:t>.</w:t>
            </w:r>
          </w:p>
          <w:p w14:paraId="7E1A62EC" w14:textId="77777777" w:rsidR="00AB7A87" w:rsidRPr="00AB7A87" w:rsidRDefault="00AB7A87" w:rsidP="00AB7A87">
            <w:pPr>
              <w:spacing w:after="120"/>
              <w:jc w:val="both"/>
            </w:pPr>
            <w:r w:rsidRPr="00AB7A87">
              <w:t xml:space="preserve">Pretendentam, kurš vēl nav reģistrējies TATO datu bāzē, jāiesniedz </w:t>
            </w:r>
            <w:r w:rsidRPr="00AB7A87">
              <w:rPr>
                <w:shd w:val="clear" w:color="auto" w:fill="FFFFFF"/>
              </w:rPr>
              <w:t xml:space="preserve">apliecinājums, ka 10 (desmit) darba dienu laikā pēc atzīšanas par iepirkuma uzvarētāju pretendents reģistrēsies TATO datubāzē. Piegādātāju apvienībai jāiesniedz apliecinājums, ka kāds no piegādātāju apvienības biedriem 10 (desmit) darba dienu laikā pēc pretendenta atzīšanas par iepirkuma uzvarētāju reģistrēsies TATO datubāzē. </w:t>
            </w:r>
          </w:p>
        </w:tc>
      </w:tr>
      <w:tr w:rsidR="00AB7A87" w:rsidRPr="00AB7A87" w14:paraId="36CDCC66" w14:textId="77777777" w:rsidTr="00AE06E5">
        <w:tc>
          <w:tcPr>
            <w:tcW w:w="756" w:type="dxa"/>
            <w:shd w:val="clear" w:color="auto" w:fill="auto"/>
          </w:tcPr>
          <w:p w14:paraId="42264097" w14:textId="4A1B0BB0" w:rsidR="00AB7A87" w:rsidRPr="00AB7A87" w:rsidRDefault="00AE06E5" w:rsidP="00AB7A87">
            <w:pPr>
              <w:spacing w:after="120"/>
              <w:jc w:val="both"/>
            </w:pPr>
            <w:r>
              <w:t>5</w:t>
            </w:r>
            <w:r w:rsidR="00EA6DDA">
              <w:t>.2.6</w:t>
            </w:r>
            <w:r w:rsidR="00AB7A87" w:rsidRPr="00AB7A87">
              <w:t>.</w:t>
            </w:r>
          </w:p>
        </w:tc>
        <w:tc>
          <w:tcPr>
            <w:tcW w:w="4065" w:type="dxa"/>
            <w:shd w:val="clear" w:color="auto" w:fill="auto"/>
          </w:tcPr>
          <w:p w14:paraId="5088BE37" w14:textId="2BAB6825" w:rsidR="00AB7A87" w:rsidRPr="00AB7A87" w:rsidRDefault="00AB7A87" w:rsidP="00AB7A87">
            <w:pPr>
              <w:spacing w:after="120"/>
              <w:jc w:val="both"/>
            </w:pPr>
            <w:r w:rsidRPr="00AB7A87">
              <w:t>Pretendents spēj nodrošināt speciāli korporatīvajiem klientiem izstrādātu programmu (datu bāze, on-line rezervēšanas sistēma vai ekvivalenta sistēma) ar bezmaksas piekļuvi pasūtītāja pilnvarotajai personai/-ām katru dienu 24 (divdesmit četras) stundas diennaktī, kurā ir pieejamas visas aviokompānijas, kā arī vilcienu un autobusu satiksmes grafiki un viesnīcas, lai apskatītu un salīdzinātu cenas un lidojumu / reisu grafikus, kā arī veiktu biļešu un viesnīcu rezervāciju, ievērojot šādus nosacījumus:</w:t>
            </w:r>
          </w:p>
          <w:p w14:paraId="28F62A42" w14:textId="606F01BC" w:rsidR="00AB7A87" w:rsidRPr="00F50D72" w:rsidRDefault="00AE06E5" w:rsidP="00AB7A87">
            <w:pPr>
              <w:tabs>
                <w:tab w:val="left" w:pos="884"/>
              </w:tabs>
              <w:spacing w:after="120"/>
              <w:ind w:left="884" w:hanging="884"/>
              <w:jc w:val="both"/>
            </w:pPr>
            <w:r>
              <w:t>5.</w:t>
            </w:r>
            <w:r w:rsidR="00EA6DDA">
              <w:t>2</w:t>
            </w:r>
            <w:r w:rsidR="00AB7A87" w:rsidRPr="00AB7A87">
              <w:t>.</w:t>
            </w:r>
            <w:r w:rsidR="00EA6DDA">
              <w:t>6</w:t>
            </w:r>
            <w:r w:rsidR="00AB7A87" w:rsidRPr="00AB7A87">
              <w:t xml:space="preserve">.1. visas biļetes nav jāizpērk rezervēšanas brīdī </w:t>
            </w:r>
            <w:r w:rsidR="00AB7A87" w:rsidRPr="00F50D72">
              <w:t>(prasība neattiecas uz zemo cenu aviokompānijām);</w:t>
            </w:r>
          </w:p>
          <w:p w14:paraId="06BFFD7F" w14:textId="510D0B53" w:rsidR="00AB7A87" w:rsidRPr="00F50D72" w:rsidRDefault="00AE06E5" w:rsidP="00AB7A87">
            <w:pPr>
              <w:spacing w:after="120"/>
              <w:ind w:left="884" w:hanging="884"/>
              <w:jc w:val="both"/>
            </w:pPr>
            <w:r w:rsidRPr="00F50D72">
              <w:t>5.</w:t>
            </w:r>
            <w:r w:rsidR="00EA6DDA" w:rsidRPr="00F50D72">
              <w:t>2.6</w:t>
            </w:r>
            <w:r w:rsidR="00AB7A87" w:rsidRPr="00F50D72">
              <w:t xml:space="preserve">.2. biļetes rezervāciju on-line režīmā iespējams mainīt/atcelt/modificēt līdz izpirkšanas brīdim (prasība </w:t>
            </w:r>
            <w:r w:rsidR="00AB7A87" w:rsidRPr="00F50D72">
              <w:lastRenderedPageBreak/>
              <w:t>neattiecas uz zemo cenu aviokompānijām);</w:t>
            </w:r>
          </w:p>
          <w:p w14:paraId="0E6CAA9C" w14:textId="47E9B40C" w:rsidR="00AB7A87" w:rsidRPr="00AB7A87" w:rsidRDefault="00AE06E5" w:rsidP="00AB7A87">
            <w:pPr>
              <w:spacing w:after="120"/>
              <w:ind w:left="884" w:hanging="884"/>
              <w:jc w:val="both"/>
            </w:pPr>
            <w:r w:rsidRPr="00F50D72">
              <w:t>5.</w:t>
            </w:r>
            <w:r w:rsidR="00EA6DDA" w:rsidRPr="00F50D72">
              <w:t>2.6</w:t>
            </w:r>
            <w:r w:rsidR="00AB7A87" w:rsidRPr="00F50D72">
              <w:t>.3. nodrošināta piekļuve tiešo pakalpojumu sniedzēju cenām, ceļojumu biroja</w:t>
            </w:r>
            <w:r w:rsidR="00AB7A87" w:rsidRPr="00AB7A87">
              <w:t xml:space="preserve"> speciālajām un/vai līgumcenām, kā arī Pasūtītāja korporatīvajām cenām.</w:t>
            </w:r>
          </w:p>
        </w:tc>
        <w:tc>
          <w:tcPr>
            <w:tcW w:w="5121" w:type="dxa"/>
            <w:shd w:val="clear" w:color="auto" w:fill="auto"/>
          </w:tcPr>
          <w:p w14:paraId="79D9E25C" w14:textId="17F32269" w:rsidR="00AB7A87" w:rsidRPr="00AB7A87" w:rsidRDefault="00AB7A87" w:rsidP="00AB7A87">
            <w:pPr>
              <w:spacing w:after="120"/>
              <w:jc w:val="both"/>
            </w:pPr>
            <w:r w:rsidRPr="00AB7A87">
              <w:lastRenderedPageBreak/>
              <w:t xml:space="preserve">Apliecinājums, ka tiks nodrošināta korporatīvajiem klientiem izstrādāta programma pasūtījumu veikšanai, ievērojot Nolikuma </w:t>
            </w:r>
            <w:r w:rsidR="00F57B46">
              <w:t>5</w:t>
            </w:r>
            <w:r w:rsidRPr="00AB7A87">
              <w:t>.2.</w:t>
            </w:r>
            <w:r w:rsidR="00F57B46">
              <w:t>6</w:t>
            </w:r>
            <w:r w:rsidRPr="00AB7A87">
              <w:t>.punktā izvirzītās prasības, kā arī detalizēts piedāvātās programmas apraksts (kādi pakalpojumi pieejami) un nosaukums.</w:t>
            </w:r>
          </w:p>
        </w:tc>
      </w:tr>
    </w:tbl>
    <w:p w14:paraId="10272AF7" w14:textId="64BC55EC" w:rsidR="00AB7A87" w:rsidRPr="00F50D72" w:rsidRDefault="00AE06E5" w:rsidP="00AB7A87">
      <w:pPr>
        <w:spacing w:after="120"/>
        <w:jc w:val="both"/>
        <w:rPr>
          <w:i/>
        </w:rPr>
      </w:pPr>
      <w:r>
        <w:rPr>
          <w:i/>
        </w:rPr>
        <w:t>* 5</w:t>
      </w:r>
      <w:r w:rsidR="00AB7A87" w:rsidRPr="00AB7A87">
        <w:rPr>
          <w:i/>
        </w:rPr>
        <w:t>.</w:t>
      </w:r>
      <w:r w:rsidR="00EA6DDA">
        <w:rPr>
          <w:i/>
        </w:rPr>
        <w:t>2</w:t>
      </w:r>
      <w:r>
        <w:rPr>
          <w:i/>
        </w:rPr>
        <w:t>.</w:t>
      </w:r>
      <w:r w:rsidR="00EA6DDA">
        <w:rPr>
          <w:i/>
        </w:rPr>
        <w:t>4</w:t>
      </w:r>
      <w:r>
        <w:rPr>
          <w:i/>
        </w:rPr>
        <w:t>.1.1.; 5</w:t>
      </w:r>
      <w:r w:rsidR="00AB7A87" w:rsidRPr="00AB7A87">
        <w:rPr>
          <w:i/>
        </w:rPr>
        <w:t>.</w:t>
      </w:r>
      <w:r w:rsidR="00EA6DDA">
        <w:rPr>
          <w:i/>
        </w:rPr>
        <w:t>2</w:t>
      </w:r>
      <w:r>
        <w:rPr>
          <w:i/>
        </w:rPr>
        <w:t>.</w:t>
      </w:r>
      <w:r w:rsidR="00EA6DDA">
        <w:rPr>
          <w:i/>
        </w:rPr>
        <w:t>4</w:t>
      </w:r>
      <w:r>
        <w:rPr>
          <w:i/>
        </w:rPr>
        <w:t>.1.2. un 5</w:t>
      </w:r>
      <w:r w:rsidR="00AB7A87" w:rsidRPr="00AB7A87">
        <w:rPr>
          <w:i/>
        </w:rPr>
        <w:t>.</w:t>
      </w:r>
      <w:r w:rsidR="00EA6DDA">
        <w:rPr>
          <w:i/>
        </w:rPr>
        <w:t>2.4</w:t>
      </w:r>
      <w:r w:rsidR="00AB7A87" w:rsidRPr="00AB7A87">
        <w:rPr>
          <w:i/>
        </w:rPr>
        <w:t>.1.3.</w:t>
      </w:r>
      <w:r>
        <w:rPr>
          <w:i/>
        </w:rPr>
        <w:t>, kā arī 5</w:t>
      </w:r>
      <w:r w:rsidR="00EA6DDA">
        <w:rPr>
          <w:i/>
        </w:rPr>
        <w:t>.2.4</w:t>
      </w:r>
      <w:r w:rsidR="00AB7A87" w:rsidRPr="00AB7A87">
        <w:rPr>
          <w:i/>
        </w:rPr>
        <w:t xml:space="preserve">.2.1., </w:t>
      </w:r>
      <w:r>
        <w:rPr>
          <w:i/>
        </w:rPr>
        <w:t>5</w:t>
      </w:r>
      <w:r w:rsidR="00AB7A87" w:rsidRPr="00AB7A87">
        <w:rPr>
          <w:i/>
        </w:rPr>
        <w:t>.</w:t>
      </w:r>
      <w:r w:rsidR="00EA6DDA">
        <w:rPr>
          <w:i/>
        </w:rPr>
        <w:t>2.4</w:t>
      </w:r>
      <w:r w:rsidR="00AB7A87" w:rsidRPr="00AB7A87">
        <w:rPr>
          <w:i/>
        </w:rPr>
        <w:t>.2</w:t>
      </w:r>
      <w:r>
        <w:rPr>
          <w:i/>
        </w:rPr>
        <w:t>.2. un 5</w:t>
      </w:r>
      <w:r w:rsidR="00AB7A87" w:rsidRPr="00AB7A87">
        <w:rPr>
          <w:i/>
        </w:rPr>
        <w:t>.</w:t>
      </w:r>
      <w:r w:rsidR="00EA6DDA">
        <w:rPr>
          <w:i/>
        </w:rPr>
        <w:t>2.4</w:t>
      </w:r>
      <w:r w:rsidR="00AB7A87" w:rsidRPr="00AB7A87">
        <w:rPr>
          <w:i/>
        </w:rPr>
        <w:t xml:space="preserve">.2.3.apakšpunktos uzskaitītie pakalpojumi var būt sniegti viena līguma / vispārīgās vienošanās ietvaros, ja katra konkrētā </w:t>
      </w:r>
      <w:r w:rsidR="00AB7A87" w:rsidRPr="00F50D72">
        <w:rPr>
          <w:i/>
        </w:rPr>
        <w:t>pakalpojuma summa šī līguma / vispārīgās vienošanās ietvaros sasniedz minētajos apakšpunktos konkrētajam pakalpojumam noteikto summu.</w:t>
      </w:r>
    </w:p>
    <w:p w14:paraId="26EC3508" w14:textId="657BD3E2" w:rsidR="005C057F" w:rsidRPr="00F50D72" w:rsidRDefault="005C057F" w:rsidP="001E06D6">
      <w:pPr>
        <w:numPr>
          <w:ilvl w:val="1"/>
          <w:numId w:val="3"/>
        </w:numPr>
        <w:tabs>
          <w:tab w:val="clear" w:pos="502"/>
          <w:tab w:val="num" w:pos="567"/>
        </w:tabs>
        <w:ind w:left="567" w:hanging="567"/>
        <w:jc w:val="both"/>
      </w:pPr>
      <w:r w:rsidRPr="00F50D72">
        <w:t>Pretendents var balstīties uz citu personu iespējām, ja tas ir nepieciešams konkrētā</w:t>
      </w:r>
      <w:r w:rsidR="00F57B46" w:rsidRPr="00F50D72">
        <w:t>s vispārīgās vienošanās</w:t>
      </w:r>
      <w:r w:rsidRPr="00F50D72">
        <w:t xml:space="preserve"> izpildei, neatkarīgi no savstarpējo attiecību tiesiskā rakstura.</w:t>
      </w:r>
    </w:p>
    <w:p w14:paraId="4EBB39AA" w14:textId="6D004F7B" w:rsidR="005C057F" w:rsidRPr="00255394" w:rsidRDefault="005C057F" w:rsidP="001E06D6">
      <w:pPr>
        <w:numPr>
          <w:ilvl w:val="1"/>
          <w:numId w:val="3"/>
        </w:numPr>
        <w:tabs>
          <w:tab w:val="clear" w:pos="502"/>
          <w:tab w:val="num" w:pos="567"/>
        </w:tabs>
        <w:ind w:left="567" w:hanging="567"/>
        <w:jc w:val="both"/>
      </w:pPr>
      <w:r w:rsidRPr="00F50D72">
        <w:rPr>
          <w:bCs/>
        </w:rPr>
        <w:t xml:space="preserve">Pretendents savā piedāvājumā norāda tās </w:t>
      </w:r>
      <w:r w:rsidR="00F57B46" w:rsidRPr="00F50D72">
        <w:rPr>
          <w:bCs/>
        </w:rPr>
        <w:t xml:space="preserve">vispārīgās vienošanās </w:t>
      </w:r>
      <w:r w:rsidRPr="00F50D72">
        <w:rPr>
          <w:bCs/>
        </w:rPr>
        <w:t xml:space="preserve">daļas, kuras nodos izpildei </w:t>
      </w:r>
      <w:r w:rsidRPr="00255394">
        <w:rPr>
          <w:bCs/>
        </w:rPr>
        <w:t xml:space="preserve">apakšuzņēmējiem, kā arī visus paredzamos apakšuzņēmējus un apakšuzņēmēja sniedzamo pakalpojumu vērtību procentos no kopējās </w:t>
      </w:r>
      <w:r w:rsidR="00F57B46" w:rsidRPr="00255394">
        <w:rPr>
          <w:bCs/>
        </w:rPr>
        <w:t xml:space="preserve">vispārīgās vienošanās </w:t>
      </w:r>
      <w:r w:rsidRPr="00255394">
        <w:rPr>
          <w:bCs/>
        </w:rPr>
        <w:t>vērtības.</w:t>
      </w:r>
    </w:p>
    <w:p w14:paraId="6609943B" w14:textId="479FFDBD" w:rsidR="00255394" w:rsidRPr="00255394" w:rsidRDefault="005C057F" w:rsidP="00255394">
      <w:pPr>
        <w:pStyle w:val="ListParagraph"/>
        <w:numPr>
          <w:ilvl w:val="1"/>
          <w:numId w:val="3"/>
        </w:numPr>
        <w:tabs>
          <w:tab w:val="clear" w:pos="502"/>
          <w:tab w:val="num" w:pos="709"/>
        </w:tabs>
        <w:ind w:left="567" w:hanging="567"/>
        <w:jc w:val="both"/>
        <w:rPr>
          <w:rFonts w:ascii="Times New Roman" w:hAnsi="Times New Roman"/>
          <w:bCs/>
          <w:sz w:val="24"/>
          <w:szCs w:val="24"/>
        </w:rPr>
      </w:pPr>
      <w:r w:rsidRPr="00255394">
        <w:rPr>
          <w:rFonts w:ascii="Times New Roman" w:hAnsi="Times New Roman"/>
          <w:bCs/>
          <w:sz w:val="24"/>
          <w:szCs w:val="24"/>
        </w:rPr>
        <w:t>Pretendent</w:t>
      </w:r>
      <w:r w:rsidR="00BB57C6" w:rsidRPr="00255394">
        <w:rPr>
          <w:rFonts w:ascii="Times New Roman" w:hAnsi="Times New Roman"/>
          <w:bCs/>
          <w:sz w:val="24"/>
          <w:szCs w:val="24"/>
        </w:rPr>
        <w:t>am</w:t>
      </w:r>
      <w:r w:rsidRPr="00255394">
        <w:rPr>
          <w:rFonts w:ascii="Times New Roman" w:hAnsi="Times New Roman"/>
          <w:bCs/>
          <w:sz w:val="24"/>
          <w:szCs w:val="24"/>
        </w:rPr>
        <w:t xml:space="preserve"> </w:t>
      </w:r>
      <w:r w:rsidR="0054250E" w:rsidRPr="00255394">
        <w:rPr>
          <w:rFonts w:ascii="Times New Roman" w:hAnsi="Times New Roman"/>
          <w:bCs/>
          <w:sz w:val="24"/>
          <w:szCs w:val="24"/>
        </w:rPr>
        <w:t xml:space="preserve">ir </w:t>
      </w:r>
      <w:r w:rsidR="00F57B46" w:rsidRPr="00255394">
        <w:rPr>
          <w:rFonts w:ascii="Times New Roman" w:hAnsi="Times New Roman"/>
          <w:bCs/>
          <w:sz w:val="24"/>
          <w:szCs w:val="24"/>
        </w:rPr>
        <w:t>jā</w:t>
      </w:r>
      <w:r w:rsidRPr="00255394">
        <w:rPr>
          <w:rFonts w:ascii="Times New Roman" w:hAnsi="Times New Roman"/>
          <w:bCs/>
          <w:sz w:val="24"/>
          <w:szCs w:val="24"/>
        </w:rPr>
        <w:t xml:space="preserve">iesniedz </w:t>
      </w:r>
      <w:r w:rsidR="00AE06E5" w:rsidRPr="00255394">
        <w:rPr>
          <w:rFonts w:ascii="Times New Roman" w:hAnsi="Times New Roman"/>
          <w:bCs/>
          <w:sz w:val="24"/>
          <w:szCs w:val="24"/>
        </w:rPr>
        <w:t>Tehnisk</w:t>
      </w:r>
      <w:r w:rsidR="00F57B46" w:rsidRPr="00255394">
        <w:rPr>
          <w:rFonts w:ascii="Times New Roman" w:hAnsi="Times New Roman"/>
          <w:bCs/>
          <w:sz w:val="24"/>
          <w:szCs w:val="24"/>
        </w:rPr>
        <w:t>ais</w:t>
      </w:r>
      <w:r w:rsidR="00AE06E5" w:rsidRPr="00255394">
        <w:rPr>
          <w:rFonts w:ascii="Times New Roman" w:hAnsi="Times New Roman"/>
          <w:bCs/>
          <w:sz w:val="24"/>
          <w:szCs w:val="24"/>
        </w:rPr>
        <w:t xml:space="preserve"> piedāvājum</w:t>
      </w:r>
      <w:r w:rsidR="00F57B46" w:rsidRPr="00255394">
        <w:rPr>
          <w:rFonts w:ascii="Times New Roman" w:hAnsi="Times New Roman"/>
          <w:bCs/>
          <w:sz w:val="24"/>
          <w:szCs w:val="24"/>
        </w:rPr>
        <w:t>s</w:t>
      </w:r>
      <w:r w:rsidR="004D3C89" w:rsidRPr="00255394">
        <w:rPr>
          <w:rFonts w:ascii="Times New Roman" w:hAnsi="Times New Roman"/>
          <w:bCs/>
          <w:sz w:val="24"/>
          <w:szCs w:val="24"/>
        </w:rPr>
        <w:t xml:space="preserve">, saskaņā ar nolikuma </w:t>
      </w:r>
      <w:r w:rsidR="00F57B46" w:rsidRPr="00255394">
        <w:rPr>
          <w:rFonts w:ascii="Times New Roman" w:hAnsi="Times New Roman"/>
          <w:bCs/>
          <w:sz w:val="24"/>
          <w:szCs w:val="24"/>
        </w:rPr>
        <w:t>2</w:t>
      </w:r>
      <w:r w:rsidR="004D3C89" w:rsidRPr="00255394">
        <w:rPr>
          <w:rFonts w:ascii="Times New Roman" w:hAnsi="Times New Roman"/>
          <w:bCs/>
          <w:sz w:val="24"/>
          <w:szCs w:val="24"/>
        </w:rPr>
        <w:t>.pielikuma Tehnisko specifikāciju</w:t>
      </w:r>
      <w:r w:rsidR="00255394" w:rsidRPr="00255394">
        <w:rPr>
          <w:rFonts w:ascii="Times New Roman" w:hAnsi="Times New Roman"/>
          <w:bCs/>
          <w:sz w:val="24"/>
          <w:szCs w:val="24"/>
        </w:rPr>
        <w:t>.</w:t>
      </w:r>
    </w:p>
    <w:p w14:paraId="6B50A319" w14:textId="66A418BE" w:rsidR="00255394" w:rsidRDefault="00255394" w:rsidP="00255394">
      <w:pPr>
        <w:ind w:left="567" w:hanging="567"/>
        <w:jc w:val="both"/>
      </w:pPr>
      <w:r>
        <w:rPr>
          <w:bCs/>
        </w:rPr>
        <w:t>5.6. Pretendentam jāiesniedz pretendenta piedāvājuma komandējuma uzdevuma (nolikuma 5.pielikums) izpildes dokumenti saskaņā ar nolikuma 6.pielikuma formu, kā arī</w:t>
      </w:r>
      <w:r>
        <w:t>:</w:t>
      </w:r>
    </w:p>
    <w:p w14:paraId="0F8DF816" w14:textId="2DD8F1F7" w:rsidR="00255394" w:rsidRPr="00593430" w:rsidRDefault="00255394" w:rsidP="00255394">
      <w:pPr>
        <w:ind w:left="1134" w:hanging="567"/>
        <w:jc w:val="both"/>
        <w:rPr>
          <w:bCs/>
        </w:rPr>
      </w:pPr>
      <w:r>
        <w:t>5.6.1.</w:t>
      </w:r>
      <w:r>
        <w:tab/>
      </w:r>
      <w:r w:rsidRPr="00EA6DDA">
        <w:rPr>
          <w:lang w:val="x-none"/>
        </w:rPr>
        <w:t>aviobiļešu un viesnīcu rezervāciju apstiprinoši dokumenti</w:t>
      </w:r>
      <w:r w:rsidRPr="00EA6DDA">
        <w:t>, kas satur informāciju par aviobiļešu un viesnīcu rezervāciju, brokastu iekļaušanu un bagāžas izmaksām (ja attiecas)</w:t>
      </w:r>
      <w:r>
        <w:rPr>
          <w:lang w:val="x-none"/>
        </w:rPr>
        <w:t>;</w:t>
      </w:r>
    </w:p>
    <w:p w14:paraId="54731D29" w14:textId="61199AFA" w:rsidR="00255394" w:rsidRPr="00EA6DDA" w:rsidRDefault="00255394" w:rsidP="00255394">
      <w:pPr>
        <w:widowControl w:val="0"/>
        <w:spacing w:after="120"/>
        <w:ind w:left="1134" w:hanging="567"/>
        <w:jc w:val="both"/>
        <w:rPr>
          <w:lang w:val="x-none"/>
        </w:rPr>
      </w:pPr>
      <w:r>
        <w:t>5.6.2.</w:t>
      </w:r>
      <w:r>
        <w:tab/>
      </w:r>
      <w:r w:rsidRPr="00EA6DDA">
        <w:rPr>
          <w:lang w:val="x-none"/>
        </w:rPr>
        <w:t>Pretendenta apliecināta izdruka no sistēmas, kurā veikta attiecīgā rezervācija;</w:t>
      </w:r>
    </w:p>
    <w:p w14:paraId="7FA00CB7" w14:textId="532908A8" w:rsidR="00F50864" w:rsidRPr="00255394" w:rsidRDefault="00255394" w:rsidP="00255394">
      <w:pPr>
        <w:pStyle w:val="ListParagraph"/>
        <w:ind w:left="1134" w:hanging="567"/>
        <w:jc w:val="both"/>
        <w:rPr>
          <w:rFonts w:ascii="Times New Roman" w:hAnsi="Times New Roman"/>
          <w:sz w:val="24"/>
          <w:szCs w:val="24"/>
        </w:rPr>
      </w:pPr>
      <w:r w:rsidRPr="00255394">
        <w:rPr>
          <w:rFonts w:ascii="Times New Roman" w:hAnsi="Times New Roman"/>
          <w:sz w:val="24"/>
          <w:szCs w:val="24"/>
        </w:rPr>
        <w:t>5.6.3</w:t>
      </w:r>
      <w:r>
        <w:rPr>
          <w:rFonts w:ascii="Times New Roman" w:hAnsi="Times New Roman"/>
          <w:sz w:val="24"/>
          <w:szCs w:val="24"/>
        </w:rPr>
        <w:t>.</w:t>
      </w:r>
      <w:r>
        <w:rPr>
          <w:rFonts w:ascii="Times New Roman" w:hAnsi="Times New Roman"/>
          <w:sz w:val="24"/>
          <w:szCs w:val="24"/>
        </w:rPr>
        <w:tab/>
      </w:r>
      <w:r w:rsidRPr="00255394">
        <w:rPr>
          <w:rFonts w:ascii="Times New Roman" w:hAnsi="Times New Roman"/>
          <w:sz w:val="24"/>
          <w:szCs w:val="24"/>
        </w:rPr>
        <w:t>Pretendenta apliecināts rezervācijas sistēmas izdrukas formas ekrānšāviņš (</w:t>
      </w:r>
      <w:r w:rsidRPr="00255394">
        <w:rPr>
          <w:rFonts w:ascii="Times New Roman" w:hAnsi="Times New Roman"/>
          <w:i/>
          <w:sz w:val="24"/>
          <w:szCs w:val="24"/>
        </w:rPr>
        <w:t>PrintScreen</w:t>
      </w:r>
      <w:r w:rsidRPr="00255394">
        <w:rPr>
          <w:rFonts w:ascii="Times New Roman" w:hAnsi="Times New Roman"/>
          <w:sz w:val="24"/>
          <w:szCs w:val="24"/>
        </w:rPr>
        <w:t>), kurā redzams tā izveidošanas laiks.</w:t>
      </w:r>
      <w:r w:rsidR="00F57B46" w:rsidRPr="00255394">
        <w:rPr>
          <w:rFonts w:ascii="Times New Roman" w:hAnsi="Times New Roman"/>
          <w:bCs/>
          <w:sz w:val="24"/>
          <w:szCs w:val="24"/>
        </w:rPr>
        <w:t>Pretendenta piedāvājums komandējuma uzdevuma</w:t>
      </w:r>
      <w:r w:rsidR="003A2CF2" w:rsidRPr="00255394">
        <w:rPr>
          <w:rFonts w:ascii="Times New Roman" w:hAnsi="Times New Roman"/>
          <w:bCs/>
          <w:sz w:val="24"/>
          <w:szCs w:val="24"/>
        </w:rPr>
        <w:t xml:space="preserve"> (nolikuma 5.pielikums)</w:t>
      </w:r>
      <w:r w:rsidR="00F57B46" w:rsidRPr="00255394">
        <w:rPr>
          <w:rFonts w:ascii="Times New Roman" w:hAnsi="Times New Roman"/>
          <w:bCs/>
          <w:sz w:val="24"/>
          <w:szCs w:val="24"/>
        </w:rPr>
        <w:t xml:space="preserve"> izpildē saskaņā ar nolikuma 6.pielikum</w:t>
      </w:r>
      <w:r w:rsidR="003A2CF2" w:rsidRPr="00255394">
        <w:rPr>
          <w:rFonts w:ascii="Times New Roman" w:hAnsi="Times New Roman"/>
          <w:bCs/>
          <w:sz w:val="24"/>
          <w:szCs w:val="24"/>
        </w:rPr>
        <w:t>a formu</w:t>
      </w:r>
      <w:r w:rsidR="0054250E" w:rsidRPr="00255394">
        <w:rPr>
          <w:rFonts w:ascii="Times New Roman" w:hAnsi="Times New Roman"/>
          <w:bCs/>
          <w:sz w:val="24"/>
          <w:szCs w:val="24"/>
        </w:rPr>
        <w:t>.</w:t>
      </w:r>
    </w:p>
    <w:p w14:paraId="135EE5DD" w14:textId="409DC9F0" w:rsidR="00EA6DDA" w:rsidRPr="00255394" w:rsidRDefault="0054250E" w:rsidP="00EA6DDA">
      <w:pPr>
        <w:ind w:left="567" w:hanging="567"/>
        <w:jc w:val="both"/>
      </w:pPr>
      <w:r w:rsidRPr="00255394">
        <w:rPr>
          <w:bCs/>
        </w:rPr>
        <w:t>5.</w:t>
      </w:r>
      <w:r w:rsidR="00255394">
        <w:rPr>
          <w:bCs/>
        </w:rPr>
        <w:t>7</w:t>
      </w:r>
      <w:r w:rsidRPr="00255394">
        <w:rPr>
          <w:bCs/>
        </w:rPr>
        <w:t xml:space="preserve">. </w:t>
      </w:r>
      <w:r w:rsidR="001E06D6" w:rsidRPr="00255394">
        <w:rPr>
          <w:bCs/>
        </w:rPr>
        <w:t>Pretendent</w:t>
      </w:r>
      <w:r w:rsidR="00F57B46" w:rsidRPr="00255394">
        <w:rPr>
          <w:bCs/>
        </w:rPr>
        <w:t>am ir</w:t>
      </w:r>
      <w:r w:rsidR="001E06D6" w:rsidRPr="00255394">
        <w:rPr>
          <w:bCs/>
        </w:rPr>
        <w:t xml:space="preserve"> </w:t>
      </w:r>
      <w:r w:rsidR="00F57B46" w:rsidRPr="00255394">
        <w:rPr>
          <w:bCs/>
        </w:rPr>
        <w:t>jā</w:t>
      </w:r>
      <w:r w:rsidR="001E06D6" w:rsidRPr="00255394">
        <w:rPr>
          <w:bCs/>
        </w:rPr>
        <w:t>iesniedz finanšu piedāvājum</w:t>
      </w:r>
      <w:r w:rsidR="00F57B46" w:rsidRPr="00255394">
        <w:rPr>
          <w:bCs/>
        </w:rPr>
        <w:t>s</w:t>
      </w:r>
      <w:r w:rsidR="003A2CF2" w:rsidRPr="00255394">
        <w:rPr>
          <w:bCs/>
        </w:rPr>
        <w:t xml:space="preserve"> (nolikuma 3.pielikums)</w:t>
      </w:r>
      <w:r w:rsidR="001E06D6" w:rsidRPr="00255394">
        <w:rPr>
          <w:bCs/>
        </w:rPr>
        <w:t>.</w:t>
      </w:r>
    </w:p>
    <w:p w14:paraId="0C306B37" w14:textId="6CFA867C" w:rsidR="001624B4" w:rsidRDefault="00255394" w:rsidP="00EA6DDA">
      <w:pPr>
        <w:ind w:left="567" w:hanging="567"/>
        <w:jc w:val="both"/>
      </w:pPr>
      <w:r>
        <w:t>5.8</w:t>
      </w:r>
      <w:r w:rsidR="00EA6DDA" w:rsidRPr="00255394">
        <w:t xml:space="preserve">. </w:t>
      </w:r>
      <w:r w:rsidR="007649F5" w:rsidRPr="00255394">
        <w:rPr>
          <w:bCs/>
        </w:rPr>
        <w:t>Pretendents piedāvājumam</w:t>
      </w:r>
      <w:r w:rsidR="007649F5" w:rsidRPr="00F50D72">
        <w:rPr>
          <w:bCs/>
        </w:rPr>
        <w:t xml:space="preserve"> saskaņā ar Publisko iepirkumu likuma 48.panta (1</w:t>
      </w:r>
      <w:r w:rsidR="007649F5" w:rsidRPr="00F50D72">
        <w:rPr>
          <w:bCs/>
          <w:vertAlign w:val="superscript"/>
        </w:rPr>
        <w:t>1</w:t>
      </w:r>
      <w:r w:rsidR="007649F5" w:rsidRPr="00F50D72">
        <w:rPr>
          <w:bCs/>
        </w:rPr>
        <w:t>) daļu pievieno izdrukas no Valsts ieņēmumu dienesta</w:t>
      </w:r>
      <w:r w:rsidR="007649F5" w:rsidRPr="007649F5">
        <w:rPr>
          <w:bCs/>
        </w:rPr>
        <w:t xml:space="preserve"> elektroniskās deklarēšanas sistēmas par pretendenta un tā piedāvājumā norādīto apakšuzņēmēju vidējām stundas tarifa likmēm profesiju grupās trijos gada ceturkšņos pēdējo četru gada ceturkšņu periodā līdz piedāvājuma iesniegšanas dienai. Gadījumā, 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lūdzam piedāvājumam pievienot paskaidrojumu par iemesliem atšķirībās starp pretendenta un/vai tā piedāvājumā norādīto apakšuzņēmēju darba ņēmēju vidējām stundas tarifa likmēm profesiju grupās un VID apkopotajiem datiem par darba ņēmēju vidējām stundas tarifa likmēm profesiju grupās</w:t>
      </w:r>
      <w:r w:rsidR="007649F5">
        <w:t>.</w:t>
      </w:r>
      <w:r w:rsidR="00D55D22" w:rsidRPr="00D55D22">
        <w:t xml:space="preserve"> Paskaidrojumā jāiekļauj informācija par konkrēto profesiju grupu, kuru stundas tarifa likmēs konstatēta neatbilstība, pārstāvēto darba ņēmēju iesaisti iepirkuma līguma izpildē vai iespējamo tiem izmaksātā atalgojuma ietekmi uz piedāvāto cenu.</w:t>
      </w:r>
    </w:p>
    <w:p w14:paraId="388DE057" w14:textId="77777777" w:rsidR="004E76F7" w:rsidRDefault="00EE5785" w:rsidP="005C057F">
      <w:pPr>
        <w:jc w:val="both"/>
      </w:pPr>
      <w:r>
        <w:tab/>
      </w:r>
    </w:p>
    <w:p w14:paraId="62064100" w14:textId="77777777" w:rsidR="00255394" w:rsidRDefault="00255394" w:rsidP="005C057F">
      <w:pPr>
        <w:jc w:val="both"/>
      </w:pPr>
    </w:p>
    <w:p w14:paraId="24F89244" w14:textId="77777777" w:rsidR="00255394" w:rsidRPr="003D58FE" w:rsidRDefault="00255394" w:rsidP="005C057F">
      <w:pPr>
        <w:jc w:val="both"/>
        <w:rPr>
          <w:highlight w:val="yellow"/>
        </w:rPr>
      </w:pPr>
    </w:p>
    <w:p w14:paraId="35E44EC2" w14:textId="77777777" w:rsidR="004E76F7" w:rsidRPr="003D58FE" w:rsidRDefault="004E76F7" w:rsidP="004E76F7">
      <w:pPr>
        <w:pStyle w:val="Heading1"/>
        <w:numPr>
          <w:ilvl w:val="0"/>
          <w:numId w:val="3"/>
        </w:numPr>
        <w:rPr>
          <w:szCs w:val="24"/>
        </w:rPr>
      </w:pPr>
      <w:r w:rsidRPr="003D58FE">
        <w:rPr>
          <w:szCs w:val="24"/>
        </w:rPr>
        <w:lastRenderedPageBreak/>
        <w:t>APAKŠUZŅĒMĒJI</w:t>
      </w:r>
    </w:p>
    <w:p w14:paraId="12AE4A90" w14:textId="77777777" w:rsidR="004E76F7" w:rsidRPr="003D58FE" w:rsidRDefault="004E76F7" w:rsidP="004E76F7"/>
    <w:p w14:paraId="436F20DF" w14:textId="46FDFCDF" w:rsidR="00737154" w:rsidRDefault="00737154" w:rsidP="00EA398C">
      <w:pPr>
        <w:pStyle w:val="ColorfulList-Accent11"/>
        <w:numPr>
          <w:ilvl w:val="1"/>
          <w:numId w:val="3"/>
        </w:numPr>
        <w:tabs>
          <w:tab w:val="num" w:pos="426"/>
        </w:tabs>
        <w:spacing w:after="120"/>
        <w:ind w:left="426" w:hanging="426"/>
        <w:jc w:val="both"/>
      </w:pPr>
      <w:r w:rsidRPr="002739DB">
        <w:t>Pretendents savā piedāvājumā norāda visus tos apakšuzņēmējus</w:t>
      </w:r>
      <w:r w:rsidR="00070506">
        <w:rPr>
          <w:lang w:val="lv-LV"/>
        </w:rPr>
        <w:t xml:space="preserve"> un apakšuzņēmēju apakšuzņēmējus</w:t>
      </w:r>
      <w:r w:rsidRPr="002739DB">
        <w:t xml:space="preserve">, kuru </w:t>
      </w:r>
      <w:r>
        <w:t xml:space="preserve">sniedzamo pakalpojumu </w:t>
      </w:r>
      <w:r w:rsidRPr="002739DB">
        <w:t xml:space="preserve">vērtība ir 20 procenti no kopējās iepirkuma līguma vērtības vai lielāka, un katram šādam apakšuzņēmējam izpildei nododamo </w:t>
      </w:r>
      <w:r w:rsidR="003A2CF2">
        <w:rPr>
          <w:lang w:val="lv-LV"/>
        </w:rPr>
        <w:t xml:space="preserve">vispārīgās vienošanās </w:t>
      </w:r>
      <w:r w:rsidRPr="002739DB">
        <w:t>daļu.</w:t>
      </w:r>
    </w:p>
    <w:p w14:paraId="194CEB72" w14:textId="18DAE10A" w:rsidR="00D30314" w:rsidRDefault="00D30314" w:rsidP="00D30314">
      <w:pPr>
        <w:pStyle w:val="ColorfulList-Accent11"/>
        <w:tabs>
          <w:tab w:val="num" w:pos="502"/>
        </w:tabs>
        <w:spacing w:after="120"/>
        <w:ind w:left="426"/>
        <w:jc w:val="both"/>
      </w:pPr>
      <w:r w:rsidRPr="00D30314">
        <w:t xml:space="preserve">Apakšuzņēmēja sniedzamo pakalpojumu kopējo vērtību noteic, ņemot vērā apakšuzņēmēja un visu </w:t>
      </w:r>
      <w:r w:rsidR="003A2CF2">
        <w:rPr>
          <w:lang w:val="lv-LV"/>
        </w:rPr>
        <w:t xml:space="preserve">atklātā konkursa </w:t>
      </w:r>
      <w:r w:rsidRPr="00D30314">
        <w:t xml:space="preserve">ietvaros tā saistīto uzņēmumu sniedzamo pakalpojumu vērtību. </w:t>
      </w:r>
      <w:r>
        <w:rPr>
          <w:lang w:val="lv-LV"/>
        </w:rPr>
        <w:t>P</w:t>
      </w:r>
      <w:r w:rsidRPr="00D30314">
        <w:t>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6F1457D" w14:textId="04F63E62" w:rsidR="00737154" w:rsidRPr="008D5D66" w:rsidRDefault="00737154" w:rsidP="00EA398C">
      <w:pPr>
        <w:pStyle w:val="ColorfulList-Accent11"/>
        <w:widowControl w:val="0"/>
        <w:numPr>
          <w:ilvl w:val="1"/>
          <w:numId w:val="3"/>
        </w:numPr>
        <w:tabs>
          <w:tab w:val="num" w:pos="426"/>
        </w:tabs>
        <w:spacing w:after="120"/>
        <w:ind w:left="426" w:hanging="426"/>
        <w:jc w:val="both"/>
        <w:rPr>
          <w:caps/>
        </w:rPr>
      </w:pPr>
      <w:r w:rsidRPr="008D5D66">
        <w:t xml:space="preserve">Iepirkuma procedūrā izraudzītais pretendents ir tiesīgs bez saskaņošanas ar </w:t>
      </w:r>
      <w:r>
        <w:t>p</w:t>
      </w:r>
      <w:r w:rsidRPr="008D5D66">
        <w:t xml:space="preserve">asūtītāju veikt personāla un apakšuzņēmēju nomaiņu, kā arī papildu personāla un apakšuzņēmēju iesaistīšanu </w:t>
      </w:r>
      <w:r w:rsidR="003A2CF2">
        <w:t>vispārīgās vienošanās</w:t>
      </w:r>
      <w:r w:rsidR="003A2CF2" w:rsidRPr="008D5D66">
        <w:t xml:space="preserve"> </w:t>
      </w:r>
      <w:r w:rsidRPr="008D5D66">
        <w:t xml:space="preserve">izpildē, ja par minētā personāla un apakšuzņēmēju iesaisti </w:t>
      </w:r>
      <w:r w:rsidR="003A2CF2">
        <w:t>vispārīgās vienošanās</w:t>
      </w:r>
      <w:r w:rsidR="003A2CF2" w:rsidRPr="008D5D66">
        <w:t xml:space="preserve"> </w:t>
      </w:r>
      <w:r w:rsidRPr="008D5D66">
        <w:t xml:space="preserve">izpildē informācija piedāvājumā nav sniegta un atbilstība nolikuma prasībām nav tikusi vērtēta iepirkuma procedūras ietvaros. Iepirkuma procedūrā izraudzītā pretendenta personālu, kuru tas iesaistījis </w:t>
      </w:r>
      <w:r w:rsidR="003A2CF2">
        <w:t>vispārīgās vienošanās</w:t>
      </w:r>
      <w:r w:rsidR="003A2CF2" w:rsidRPr="008D5D66">
        <w:t xml:space="preserve"> </w:t>
      </w:r>
      <w:r w:rsidRPr="008D5D66">
        <w:t xml:space="preserve">izpildē, par kuru sniedzis informāciju Pasūtītājam un kura kvalifikācijas atbilstību izvirzītajām prasībām </w:t>
      </w:r>
      <w:r>
        <w:t>p</w:t>
      </w:r>
      <w:r w:rsidRPr="008D5D66">
        <w:t>asūtītājs ir vērtējis, kā arī apakšuzņēmējus, uz kuru iespējām iepirkuma procedūrā izraudzītais pretendents balstījies, lai apliecinātu savas kvalifikācijas atbil</w:t>
      </w:r>
      <w:r>
        <w:t>stību paziņojumā par līgumu un I</w:t>
      </w:r>
      <w:r w:rsidRPr="008D5D66">
        <w:t xml:space="preserve">epirkuma procedūras dokumentos noteiktajām prasībām, pēc </w:t>
      </w:r>
      <w:r w:rsidR="003A2CF2">
        <w:t>vispārīgās vienošanās</w:t>
      </w:r>
      <w:r w:rsidR="003A2CF2" w:rsidRPr="008D5D66">
        <w:t xml:space="preserve"> </w:t>
      </w:r>
      <w:r w:rsidRPr="008D5D66">
        <w:t xml:space="preserve">noslēgšanas drīkst nomainīt tikai ar </w:t>
      </w:r>
      <w:r>
        <w:t>p</w:t>
      </w:r>
      <w:r w:rsidRPr="008D5D66">
        <w:t>asūtītāja rakstveida piekrišanu.</w:t>
      </w:r>
    </w:p>
    <w:p w14:paraId="6103946A" w14:textId="77777777" w:rsidR="00737154" w:rsidRPr="008D5D66" w:rsidRDefault="00737154" w:rsidP="00EA398C">
      <w:pPr>
        <w:pStyle w:val="ColorfulList-Accent11"/>
        <w:widowControl w:val="0"/>
        <w:numPr>
          <w:ilvl w:val="1"/>
          <w:numId w:val="3"/>
        </w:numPr>
        <w:tabs>
          <w:tab w:val="num" w:pos="426"/>
        </w:tabs>
        <w:spacing w:after="120"/>
        <w:ind w:left="426" w:hanging="426"/>
        <w:jc w:val="both"/>
        <w:rPr>
          <w:caps/>
        </w:rPr>
      </w:pPr>
      <w:r w:rsidRPr="008D5D66">
        <w:t>Pasūtītājs nepiekrīt pretendenta piedāvājumā norādītā personāla un apakšuzņēmēju nomaiņai, ja pastāv kāds no šādiem nosacījumiem:</w:t>
      </w:r>
    </w:p>
    <w:p w14:paraId="616195B3" w14:textId="77777777" w:rsidR="00737154" w:rsidRPr="008D5D66" w:rsidRDefault="00737154" w:rsidP="00EA398C">
      <w:pPr>
        <w:pStyle w:val="ColorfulList-Accent11"/>
        <w:numPr>
          <w:ilvl w:val="2"/>
          <w:numId w:val="3"/>
        </w:numPr>
        <w:tabs>
          <w:tab w:val="num" w:pos="567"/>
        </w:tabs>
        <w:spacing w:after="120"/>
        <w:ind w:left="567" w:hanging="567"/>
        <w:jc w:val="both"/>
        <w:rPr>
          <w:caps/>
        </w:rPr>
      </w:pPr>
      <w:r w:rsidRPr="008D5D66">
        <w:t xml:space="preserve">piegādātāja piedāvātais personāls vai apakšuzņēmējs neatbilst </w:t>
      </w:r>
      <w:r>
        <w:t>tām I</w:t>
      </w:r>
      <w:r w:rsidRPr="008D5D66">
        <w:t>epirkuma procedūras dokumentos noteiktajām prasībām, kas attiecas uz piegādātāja personālu vai apakšuzņēmējiem;</w:t>
      </w:r>
    </w:p>
    <w:p w14:paraId="77B8E325" w14:textId="77777777" w:rsidR="00737154" w:rsidRPr="008D5D66" w:rsidRDefault="00737154" w:rsidP="00EA398C">
      <w:pPr>
        <w:numPr>
          <w:ilvl w:val="2"/>
          <w:numId w:val="3"/>
        </w:numPr>
        <w:tabs>
          <w:tab w:val="num" w:pos="567"/>
        </w:tabs>
        <w:spacing w:after="120"/>
        <w:ind w:left="567" w:hanging="567"/>
        <w:jc w:val="both"/>
        <w:rPr>
          <w:caps/>
        </w:rPr>
      </w:pPr>
      <w:r w:rsidRPr="008D5D66">
        <w:t>tiek nomainīts a</w:t>
      </w:r>
      <w:r>
        <w:t>pakšuzņēmējs, uz kura iespējām I</w:t>
      </w:r>
      <w:r w:rsidRPr="008D5D66">
        <w:t>epirkuma procedūrā izraudzītais pretendents balstījies, lai apliecinātu savas kvalifikācijas atbil</w:t>
      </w:r>
      <w:r>
        <w:t>stību paziņojumā par līgumu un I</w:t>
      </w:r>
      <w:r w:rsidRPr="008D5D66">
        <w:t>epirkuma procedūras dokumentos noteiktajām prasībām, un piedāvātajam apakšuzņēmējam nav vismaz tā</w:t>
      </w:r>
      <w:r>
        <w:t>da pati kvalifikācija, uz kādu I</w:t>
      </w:r>
      <w:r w:rsidRPr="008D5D66">
        <w:t>epirkuma procedūrā izraudzītais pretendents atsauci</w:t>
      </w:r>
      <w:r>
        <w:t>es, apliecinot savu atbilstību I</w:t>
      </w:r>
      <w:r w:rsidRPr="008D5D66">
        <w:t>epirkuma procedūrā noteiktajām prasībām;</w:t>
      </w:r>
    </w:p>
    <w:p w14:paraId="0AEEEA98" w14:textId="77777777" w:rsidR="00737154" w:rsidRPr="00A85695" w:rsidRDefault="00737154" w:rsidP="00EA398C">
      <w:pPr>
        <w:numPr>
          <w:ilvl w:val="2"/>
          <w:numId w:val="3"/>
        </w:numPr>
        <w:tabs>
          <w:tab w:val="num" w:pos="567"/>
        </w:tabs>
        <w:spacing w:after="120"/>
        <w:ind w:left="567" w:hanging="567"/>
        <w:jc w:val="both"/>
        <w:rPr>
          <w:caps/>
        </w:rPr>
      </w:pPr>
      <w:r w:rsidRPr="008D5D66">
        <w:t xml:space="preserve">piedāvātais apakšuzņēmējs atbilst </w:t>
      </w:r>
      <w:r>
        <w:t xml:space="preserve">Publisko iepirkumu likuma </w:t>
      </w:r>
      <w:hyperlink r:id="rId13" w:anchor="p39" w:history="1">
        <w:r w:rsidRPr="00A065D5">
          <w:t>39.¹panta</w:t>
        </w:r>
      </w:hyperlink>
      <w:r w:rsidRPr="008D5D66">
        <w:t xml:space="preserve"> pirmajā daļā minētajiem pretendentu izslēgšanas nosacījumiem. </w:t>
      </w:r>
      <w:r w:rsidR="004039D1" w:rsidRPr="000D0286">
        <w:t>Pārbaudot apakšuzņēmēja atbilstību, pasūtītājs piemēro arī Publisko iepirkumu likuma 39.</w:t>
      </w:r>
      <w:r w:rsidR="004039D1" w:rsidRPr="000D0286">
        <w:rPr>
          <w:vertAlign w:val="superscript"/>
        </w:rPr>
        <w:t>1</w:t>
      </w:r>
      <w:r w:rsidR="004039D1" w:rsidRPr="000D0286">
        <w:t>panta noteikumus. Publisko iepirkumu likuma 39.</w:t>
      </w:r>
      <w:r w:rsidR="004039D1" w:rsidRPr="000D0286">
        <w:rPr>
          <w:vertAlign w:val="superscript"/>
        </w:rPr>
        <w:t>1</w:t>
      </w:r>
      <w:r w:rsidR="004039D1" w:rsidRPr="000D0286">
        <w:t>panta ceturtajā daļā minētos termiņu</w:t>
      </w:r>
      <w:r w:rsidR="004039D1">
        <w:t>s skaita no dienas, kad lūgums par personāla vai apakšuzņēmēja nomaiņu iesniegts pasūtītājam.</w:t>
      </w:r>
    </w:p>
    <w:p w14:paraId="0AAA8F48" w14:textId="13938F93" w:rsidR="00A85695" w:rsidRPr="008D5D66" w:rsidRDefault="00A85695" w:rsidP="003A2CF2">
      <w:pPr>
        <w:spacing w:after="120"/>
        <w:ind w:left="426" w:hanging="426"/>
        <w:jc w:val="both"/>
        <w:rPr>
          <w:caps/>
        </w:rPr>
      </w:pPr>
      <w:r>
        <w:t xml:space="preserve">6.4. </w:t>
      </w:r>
      <w:r w:rsidRPr="00A85695">
        <w:t>Iepirkuma procedūrā izraudzītais pretendents (</w:t>
      </w:r>
      <w:r w:rsidR="003A2CF2" w:rsidRPr="003A2CF2">
        <w:t xml:space="preserve">vispārīgās vienošanās </w:t>
      </w:r>
      <w:r w:rsidRPr="00A85695">
        <w:t xml:space="preserve">puse) drīkst veikt </w:t>
      </w:r>
      <w:r>
        <w:t xml:space="preserve">Publisko iepirkumu </w:t>
      </w:r>
      <w:r w:rsidRPr="00A85695">
        <w:t xml:space="preserve">likuma 20.panta otrajā daļā minēto apakšuzņēmēju nomaiņu, uz ko neattiecas </w:t>
      </w:r>
      <w:r w:rsidR="009B1B45" w:rsidRPr="009B1B45">
        <w:t xml:space="preserve">Publisko iepirkumu likuma </w:t>
      </w:r>
      <w:r w:rsidR="009B1B45">
        <w:t>68.</w:t>
      </w:r>
      <w:r w:rsidRPr="00A85695">
        <w:t xml:space="preserve">panta otrās daļas noteikumi, kā arī minētajiem kritērijiem atbilstošu apakšuzņēmēju vēlāku iesaistīšanu </w:t>
      </w:r>
      <w:r w:rsidR="003A2CF2" w:rsidRPr="003A2CF2">
        <w:t xml:space="preserve">vispārīgās vienošanās </w:t>
      </w:r>
      <w:r w:rsidRPr="00A85695">
        <w:t>izpildē, ja iepirkuma procedūrā izraudzītais pretendents (</w:t>
      </w:r>
      <w:r w:rsidR="003A2CF2">
        <w:t>vispārīgās vienošanās</w:t>
      </w:r>
      <w:r w:rsidR="003A2CF2" w:rsidRPr="00A85695">
        <w:t xml:space="preserve"> </w:t>
      </w:r>
      <w:r w:rsidRPr="00A85695">
        <w:t xml:space="preserve">puse) par to paziņojis pasūtītājam un saņēmis pasūtītāja rakstveida piekrišanu apakšuzņēmēja nomaiņai vai jauna apakšuzņēmēja iesaistīšanai </w:t>
      </w:r>
      <w:r w:rsidR="003A2CF2">
        <w:t>vispārīgās vienošanās</w:t>
      </w:r>
      <w:r w:rsidR="003A2CF2" w:rsidRPr="00A85695">
        <w:t xml:space="preserve"> </w:t>
      </w:r>
      <w:r w:rsidRPr="00A85695">
        <w:t xml:space="preserve">izpildē. Pasūtītājs piekrīt apakšuzņēmēja nomaiņai vai jauna apakšuzņēmēja iesaistīšanai </w:t>
      </w:r>
      <w:r w:rsidR="003A2CF2">
        <w:t>vispārīgās vienošanās</w:t>
      </w:r>
      <w:r w:rsidR="003A2CF2" w:rsidRPr="00A85695">
        <w:t xml:space="preserve"> </w:t>
      </w:r>
      <w:r w:rsidRPr="00A85695">
        <w:t xml:space="preserve">izpildē, ja uz piedāvāto apakšuzņēmēju neattiecas šā </w:t>
      </w:r>
      <w:r w:rsidR="009B1B45">
        <w:t xml:space="preserve">Publisko iepirkumu likuma </w:t>
      </w:r>
      <w:r w:rsidRPr="00A85695">
        <w:t>39.</w:t>
      </w:r>
      <w:r w:rsidR="009B1B45">
        <w:t>¹</w:t>
      </w:r>
      <w:r w:rsidRPr="00A85695">
        <w:t xml:space="preserve"> panta pirmajā daļā minētie </w:t>
      </w:r>
      <w:r w:rsidRPr="00A85695">
        <w:lastRenderedPageBreak/>
        <w:t xml:space="preserve">pretendentu izslēgšanas nosacījumi, ko pasūtītājs pārbauda, ievērojot </w:t>
      </w:r>
      <w:r w:rsidR="009B1B45">
        <w:t>minētā likuma 68.</w:t>
      </w:r>
      <w:r w:rsidRPr="00A85695">
        <w:t>panta trešās daļas 3.punkta noteikumus.</w:t>
      </w:r>
    </w:p>
    <w:p w14:paraId="4C476A43" w14:textId="200154F6" w:rsidR="009301E9" w:rsidRPr="00737154" w:rsidRDefault="003A2CF2" w:rsidP="003A2CF2">
      <w:pPr>
        <w:pStyle w:val="ColorfulList-Accent11"/>
        <w:widowControl w:val="0"/>
        <w:spacing w:after="120"/>
        <w:ind w:left="426" w:hanging="426"/>
        <w:jc w:val="both"/>
        <w:rPr>
          <w:caps/>
        </w:rPr>
      </w:pPr>
      <w:r>
        <w:rPr>
          <w:lang w:val="lv-LV"/>
        </w:rPr>
        <w:t>6</w:t>
      </w:r>
      <w:r w:rsidR="00A85695">
        <w:rPr>
          <w:lang w:val="lv-LV"/>
        </w:rPr>
        <w:t xml:space="preserve">.5. </w:t>
      </w:r>
      <w:r w:rsidR="00737154" w:rsidRPr="008D5D66">
        <w:t xml:space="preserve">Pasūtītājs pieņem lēmumu atļaut vai atteikt iepirkuma procedūrā izraudzītā pretendenta </w:t>
      </w:r>
      <w:r w:rsidR="00DE47EA" w:rsidRPr="00DE47EA">
        <w:rPr>
          <w:lang w:val="lv-LV"/>
        </w:rPr>
        <w:t>(</w:t>
      </w:r>
      <w:r>
        <w:t>vispārīgās vienošanās</w:t>
      </w:r>
      <w:r w:rsidRPr="00DE47EA">
        <w:rPr>
          <w:lang w:val="lv-LV"/>
        </w:rPr>
        <w:t xml:space="preserve"> </w:t>
      </w:r>
      <w:r w:rsidR="00DE47EA" w:rsidRPr="00DE47EA">
        <w:rPr>
          <w:lang w:val="lv-LV"/>
        </w:rPr>
        <w:t xml:space="preserve">puse) </w:t>
      </w:r>
      <w:r w:rsidR="00737154" w:rsidRPr="008D5D66">
        <w:t xml:space="preserve">personāla vai apakšuzņēmēju nomaiņu vai jaunu apakšuzņēmēju iesaistīšanu </w:t>
      </w:r>
      <w:r>
        <w:t>vispārīgās vienošanās</w:t>
      </w:r>
      <w:r w:rsidRPr="008D5D66">
        <w:t xml:space="preserve"> </w:t>
      </w:r>
      <w:r w:rsidR="00737154" w:rsidRPr="008D5D66">
        <w:t xml:space="preserve">izpildē </w:t>
      </w:r>
      <w:r w:rsidR="00DE47EA">
        <w:rPr>
          <w:lang w:val="lv-LV"/>
        </w:rPr>
        <w:t xml:space="preserve">iespējami īsā laikā, bet </w:t>
      </w:r>
      <w:r w:rsidR="00737154" w:rsidRPr="008D5D66">
        <w:t>ne vēlāk kā piecu darbdienu laikā pēc tam, kad saņēmis visu informāciju un dokumentus, kas nepieciešami lēmuma pieņemšanai</w:t>
      </w:r>
      <w:r w:rsidR="00DE47EA">
        <w:rPr>
          <w:lang w:val="lv-LV"/>
        </w:rPr>
        <w:t xml:space="preserve"> saskaņā ar </w:t>
      </w:r>
      <w:r w:rsidR="00DE47EA">
        <w:t>Publisko iepirkumu likuma</w:t>
      </w:r>
      <w:r w:rsidR="00DE47EA">
        <w:rPr>
          <w:lang w:val="lv-LV"/>
        </w:rPr>
        <w:t xml:space="preserve"> </w:t>
      </w:r>
      <w:r w:rsidR="00DE47EA">
        <w:t>68.</w:t>
      </w:r>
      <w:r w:rsidR="00DE47EA" w:rsidRPr="00A85695">
        <w:t>panta</w:t>
      </w:r>
      <w:r w:rsidR="00DE47EA">
        <w:rPr>
          <w:lang w:val="lv-LV"/>
        </w:rPr>
        <w:t xml:space="preserve"> noteikumiem</w:t>
      </w:r>
      <w:r w:rsidR="00737154" w:rsidRPr="008D5D66">
        <w:t>.</w:t>
      </w:r>
    </w:p>
    <w:p w14:paraId="057648C5" w14:textId="77777777" w:rsidR="00F50D72" w:rsidRDefault="00F50D72" w:rsidP="00097CF6">
      <w:pPr>
        <w:ind w:left="567"/>
        <w:jc w:val="both"/>
      </w:pPr>
    </w:p>
    <w:p w14:paraId="0D906D5E" w14:textId="77777777" w:rsidR="002E3620" w:rsidRPr="002E3620" w:rsidRDefault="002E3620" w:rsidP="002E3620"/>
    <w:p w14:paraId="78C05D87" w14:textId="77777777" w:rsidR="004E76F7" w:rsidRPr="003D58FE" w:rsidRDefault="004E76F7" w:rsidP="004E76F7">
      <w:pPr>
        <w:pStyle w:val="Heading1"/>
        <w:numPr>
          <w:ilvl w:val="0"/>
          <w:numId w:val="3"/>
        </w:numPr>
        <w:rPr>
          <w:szCs w:val="24"/>
        </w:rPr>
      </w:pPr>
      <w:r w:rsidRPr="003D58FE">
        <w:rPr>
          <w:szCs w:val="24"/>
        </w:rPr>
        <w:t>PIEDĀVĀJUMU VĒRTĒŠANA UN PIEDĀVĀJUMA IZVĒLES KRITĒRIJI</w:t>
      </w:r>
    </w:p>
    <w:p w14:paraId="06D0EE98" w14:textId="77777777" w:rsidR="004E76F7" w:rsidRPr="003D58FE" w:rsidRDefault="004E76F7" w:rsidP="004E76F7"/>
    <w:p w14:paraId="185DFC16" w14:textId="77777777" w:rsidR="004E76F7" w:rsidRPr="003D58FE" w:rsidRDefault="004E76F7" w:rsidP="003A2CF2">
      <w:pPr>
        <w:pStyle w:val="Heading2"/>
        <w:numPr>
          <w:ilvl w:val="1"/>
          <w:numId w:val="3"/>
        </w:numPr>
        <w:ind w:hanging="502"/>
        <w:rPr>
          <w:b/>
          <w:iCs w:val="0"/>
          <w:caps w:val="0"/>
          <w:color w:val="auto"/>
          <w:szCs w:val="24"/>
        </w:rPr>
      </w:pPr>
      <w:r w:rsidRPr="003D58FE">
        <w:rPr>
          <w:b/>
          <w:iCs w:val="0"/>
          <w:caps w:val="0"/>
          <w:color w:val="auto"/>
          <w:szCs w:val="24"/>
        </w:rPr>
        <w:t xml:space="preserve"> </w:t>
      </w:r>
      <w:r w:rsidR="00EC01BA" w:rsidRPr="003D58FE">
        <w:rPr>
          <w:b/>
          <w:iCs w:val="0"/>
          <w:caps w:val="0"/>
          <w:color w:val="auto"/>
          <w:szCs w:val="24"/>
        </w:rPr>
        <w:t>P</w:t>
      </w:r>
      <w:r w:rsidR="0045299E" w:rsidRPr="003D58FE">
        <w:rPr>
          <w:b/>
          <w:iCs w:val="0"/>
          <w:caps w:val="0"/>
          <w:color w:val="auto"/>
          <w:szCs w:val="24"/>
        </w:rPr>
        <w:t>iedāvājumu noformējuma pārbaude un pretendentu atlase</w:t>
      </w:r>
    </w:p>
    <w:p w14:paraId="689C9AAD" w14:textId="5D20F651" w:rsidR="004E76F7" w:rsidRPr="003D58FE" w:rsidRDefault="00EA6DDA" w:rsidP="00A87CD9">
      <w:pPr>
        <w:tabs>
          <w:tab w:val="left" w:pos="709"/>
        </w:tabs>
        <w:ind w:left="567" w:hanging="567"/>
        <w:jc w:val="both"/>
      </w:pPr>
      <w:r>
        <w:t>7</w:t>
      </w:r>
      <w:r w:rsidR="004E76F7" w:rsidRPr="003D58FE">
        <w:t>.1</w:t>
      </w:r>
      <w:r w:rsidR="00A87CD9">
        <w:t>.1.</w:t>
      </w:r>
      <w:r w:rsidR="00A87CD9">
        <w:tab/>
      </w:r>
      <w:r w:rsidR="004E76F7" w:rsidRPr="003D58FE">
        <w:t xml:space="preserve">Aģentūras izveidota </w:t>
      </w:r>
      <w:r w:rsidR="002D129C">
        <w:t>i</w:t>
      </w:r>
      <w:r w:rsidR="004E76F7" w:rsidRPr="003D58FE">
        <w:t>epirkuma komisija veic pretendentu piedāvājumu noformējuma pārbaudi.</w:t>
      </w:r>
    </w:p>
    <w:p w14:paraId="5AE6D203" w14:textId="2AF26671" w:rsidR="004E76F7" w:rsidRPr="003D58FE" w:rsidRDefault="00EA6DDA" w:rsidP="00A87CD9">
      <w:pPr>
        <w:ind w:left="567" w:hanging="567"/>
        <w:jc w:val="both"/>
      </w:pPr>
      <w:r>
        <w:t>7</w:t>
      </w:r>
      <w:r w:rsidR="004E76F7" w:rsidRPr="003D58FE">
        <w:t>.1.2</w:t>
      </w:r>
      <w:bookmarkEnd w:id="4"/>
      <w:bookmarkEnd w:id="5"/>
      <w:r w:rsidR="00A87CD9">
        <w:t>.</w:t>
      </w:r>
      <w:r w:rsidR="00A87CD9">
        <w:tab/>
      </w:r>
      <w:r w:rsidR="004E76F7" w:rsidRPr="003D58FE">
        <w:t>Pēc pretendentu piedāvājumu noformējuma pārbaudes iepirkuma komisija veic noformējuma pārbaudi izturējušo pretendentu atlasi.</w:t>
      </w:r>
      <w:bookmarkStart w:id="6" w:name="_Ref942760"/>
    </w:p>
    <w:p w14:paraId="64139DE5" w14:textId="246E2740" w:rsidR="004E76F7" w:rsidRPr="003D58FE" w:rsidRDefault="00EA6DDA" w:rsidP="00A87CD9">
      <w:pPr>
        <w:tabs>
          <w:tab w:val="left" w:pos="709"/>
        </w:tabs>
        <w:ind w:left="567" w:hanging="567"/>
        <w:jc w:val="both"/>
      </w:pPr>
      <w:r>
        <w:t>7</w:t>
      </w:r>
      <w:r w:rsidR="00A87CD9">
        <w:t>.1.3.</w:t>
      </w:r>
      <w:r w:rsidR="00A87CD9">
        <w:tab/>
      </w:r>
      <w:r w:rsidR="004E76F7" w:rsidRPr="003D58FE">
        <w:t>Pretendents tiek izslēgts no turpmākās dalības konkursā, ja iepirkuma komisija konstatē, ka:</w:t>
      </w:r>
      <w:bookmarkEnd w:id="6"/>
      <w:r w:rsidR="004E76F7" w:rsidRPr="003D58FE">
        <w:t xml:space="preserve"> </w:t>
      </w:r>
    </w:p>
    <w:p w14:paraId="30CA3B93" w14:textId="5C64DD01" w:rsidR="004E76F7" w:rsidRPr="003D58FE" w:rsidRDefault="00A32C1B" w:rsidP="00A87CD9">
      <w:pPr>
        <w:tabs>
          <w:tab w:val="left" w:pos="851"/>
        </w:tabs>
        <w:ind w:left="1134" w:hanging="850"/>
        <w:jc w:val="both"/>
      </w:pPr>
      <w:r>
        <w:t>7</w:t>
      </w:r>
      <w:r w:rsidR="00A87CD9">
        <w:t>.1.3.1.</w:t>
      </w:r>
      <w:r w:rsidR="00A87CD9">
        <w:tab/>
      </w:r>
      <w:r w:rsidR="004E76F7" w:rsidRPr="003D58FE">
        <w:t>pretendents neatbilst kādai no nolikum</w:t>
      </w:r>
      <w:r w:rsidR="00EA6DDA">
        <w:t>a 5.</w:t>
      </w:r>
      <w:r w:rsidR="004662B1">
        <w:t>2.</w:t>
      </w:r>
      <w:r w:rsidR="00EA6DDA">
        <w:t>punktā norādītajām prasībām vai</w:t>
      </w:r>
      <w:r w:rsidR="004E76F7" w:rsidRPr="003D58FE">
        <w:t xml:space="preserve"> nav iesniedzis kādu no nolikuma </w:t>
      </w:r>
      <w:r w:rsidR="00EA6DDA">
        <w:t>5</w:t>
      </w:r>
      <w:r w:rsidR="004E76F7" w:rsidRPr="003D58FE">
        <w:t>.</w:t>
      </w:r>
      <w:r w:rsidR="004662B1">
        <w:t>2.</w:t>
      </w:r>
      <w:r w:rsidR="004E76F7" w:rsidRPr="003D58FE">
        <w:t>punktā norādītajiem dokumentiem;</w:t>
      </w:r>
    </w:p>
    <w:p w14:paraId="595C411B" w14:textId="14E70E6C" w:rsidR="004E76F7" w:rsidRPr="003D58FE" w:rsidRDefault="00A32C1B" w:rsidP="00A87CD9">
      <w:pPr>
        <w:tabs>
          <w:tab w:val="left" w:pos="851"/>
        </w:tabs>
        <w:ind w:left="1134" w:hanging="850"/>
        <w:jc w:val="both"/>
      </w:pPr>
      <w:r>
        <w:t>7</w:t>
      </w:r>
      <w:r w:rsidR="00A87CD9">
        <w:t>.1.3.3.</w:t>
      </w:r>
      <w:r w:rsidR="00A87CD9">
        <w:tab/>
      </w:r>
      <w:r w:rsidR="004E76F7" w:rsidRPr="003D58FE">
        <w:t>pretendents, iesniedzot pieprasīto informāciju, norādījis nepatiesas ziņas vai vispār nav sniedzis nolikumā prasītās ziņas;</w:t>
      </w:r>
    </w:p>
    <w:p w14:paraId="433A8652" w14:textId="25D25894" w:rsidR="004E76F7" w:rsidRPr="0022731F" w:rsidRDefault="003A2CF2" w:rsidP="00A87CD9">
      <w:pPr>
        <w:tabs>
          <w:tab w:val="left" w:pos="851"/>
        </w:tabs>
        <w:ind w:left="1134" w:hanging="850"/>
        <w:jc w:val="both"/>
      </w:pPr>
      <w:r>
        <w:t>7</w:t>
      </w:r>
      <w:r w:rsidR="004E76F7" w:rsidRPr="003D58FE">
        <w:t>.1.3.4. atlases dokumenti nav iesniegti atbilstoši nolikuma prasībām</w:t>
      </w:r>
      <w:r w:rsidR="00F32BB4">
        <w:t>,</w:t>
      </w:r>
      <w:r w:rsidR="004E76F7" w:rsidRPr="003D58FE">
        <w:t xml:space="preserve"> un/vai to saturs neatbilst </w:t>
      </w:r>
      <w:r w:rsidR="004E76F7" w:rsidRPr="0022731F">
        <w:t>nolikuma prasībām.</w:t>
      </w:r>
    </w:p>
    <w:p w14:paraId="373FC5A4" w14:textId="30DAF0CF" w:rsidR="004E76F7" w:rsidRPr="00956EED" w:rsidRDefault="00A32C1B" w:rsidP="00DE47EA">
      <w:pPr>
        <w:tabs>
          <w:tab w:val="left" w:pos="567"/>
        </w:tabs>
        <w:ind w:left="567" w:hanging="567"/>
        <w:jc w:val="both"/>
      </w:pPr>
      <w:r>
        <w:t>7</w:t>
      </w:r>
      <w:r w:rsidR="004E76F7" w:rsidRPr="00EE0D37">
        <w:t>.1.4.</w:t>
      </w:r>
      <w:r w:rsidR="00315FAA" w:rsidRPr="00EE0D37">
        <w:t xml:space="preserve"> </w:t>
      </w:r>
      <w:r w:rsidR="004E76F7" w:rsidRPr="00EE0D37">
        <w:t>Par atbilstošiem tiks uzskatīti tikai tie piedāvājumi, kuri atbilst visām nolikum</w:t>
      </w:r>
      <w:r w:rsidR="00301436" w:rsidRPr="00EE0D37">
        <w:t>ā</w:t>
      </w:r>
      <w:r w:rsidR="004E76F7" w:rsidRPr="00EE0D37">
        <w:t xml:space="preserve"> </w:t>
      </w:r>
      <w:r w:rsidR="00301436" w:rsidRPr="00956EED">
        <w:t>izvirzītajām</w:t>
      </w:r>
      <w:r w:rsidR="004E76F7" w:rsidRPr="00956EED">
        <w:t xml:space="preserve"> </w:t>
      </w:r>
      <w:r w:rsidR="00DE47EA" w:rsidRPr="00956EED">
        <w:t xml:space="preserve">kvalifikācijas </w:t>
      </w:r>
      <w:r w:rsidR="004E76F7" w:rsidRPr="00956EED">
        <w:t>prasībām. Neatbilstošie piedāvājumi netiks tālāk vērtēti.</w:t>
      </w:r>
    </w:p>
    <w:p w14:paraId="248DF3DB" w14:textId="77777777" w:rsidR="004E76F7" w:rsidRPr="00985552" w:rsidRDefault="004E76F7" w:rsidP="004E76F7">
      <w:pPr>
        <w:pStyle w:val="BodyText"/>
      </w:pPr>
    </w:p>
    <w:p w14:paraId="74D0D2C6" w14:textId="1DB40E3B" w:rsidR="004E76F7" w:rsidRPr="00985552" w:rsidRDefault="00A32C1B" w:rsidP="004E76F7">
      <w:pPr>
        <w:pStyle w:val="Heading2"/>
        <w:numPr>
          <w:ilvl w:val="0"/>
          <w:numId w:val="0"/>
        </w:numPr>
        <w:rPr>
          <w:iCs w:val="0"/>
          <w:caps w:val="0"/>
          <w:color w:val="auto"/>
          <w:szCs w:val="24"/>
        </w:rPr>
      </w:pPr>
      <w:r>
        <w:rPr>
          <w:b/>
          <w:iCs w:val="0"/>
          <w:caps w:val="0"/>
          <w:color w:val="auto"/>
          <w:szCs w:val="24"/>
        </w:rPr>
        <w:t>7</w:t>
      </w:r>
      <w:r w:rsidR="004E76F7" w:rsidRPr="00985552">
        <w:rPr>
          <w:b/>
          <w:iCs w:val="0"/>
          <w:caps w:val="0"/>
          <w:color w:val="auto"/>
          <w:szCs w:val="24"/>
        </w:rPr>
        <w:t xml:space="preserve">.2. </w:t>
      </w:r>
      <w:r w:rsidR="00EC01BA" w:rsidRPr="00985552">
        <w:rPr>
          <w:b/>
          <w:iCs w:val="0"/>
          <w:caps w:val="0"/>
          <w:color w:val="auto"/>
          <w:szCs w:val="24"/>
        </w:rPr>
        <w:t>P</w:t>
      </w:r>
      <w:r w:rsidR="00D6766B" w:rsidRPr="00985552">
        <w:rPr>
          <w:b/>
          <w:iCs w:val="0"/>
          <w:caps w:val="0"/>
          <w:color w:val="auto"/>
          <w:szCs w:val="24"/>
        </w:rPr>
        <w:t>retendentu piedāvājumu atbilstības tehniskajai specifikācijai</w:t>
      </w:r>
      <w:r w:rsidR="00165939">
        <w:rPr>
          <w:b/>
          <w:iCs w:val="0"/>
          <w:caps w:val="0"/>
          <w:color w:val="auto"/>
          <w:szCs w:val="24"/>
          <w:lang w:val="lv-LV"/>
        </w:rPr>
        <w:t>, pretendenta piedāvājuma komandējuma uzdevuma izpildē un finanšu piedāvājuma</w:t>
      </w:r>
      <w:r w:rsidR="00D6766B" w:rsidRPr="00985552">
        <w:rPr>
          <w:b/>
          <w:iCs w:val="0"/>
          <w:caps w:val="0"/>
          <w:color w:val="auto"/>
          <w:szCs w:val="24"/>
        </w:rPr>
        <w:t xml:space="preserve"> pārbaude</w:t>
      </w:r>
    </w:p>
    <w:p w14:paraId="4FFC6471" w14:textId="6105C4BA" w:rsidR="00EA6DDA" w:rsidRPr="00EA6DDA" w:rsidRDefault="00165939" w:rsidP="00F50D72">
      <w:pPr>
        <w:spacing w:before="120" w:after="120"/>
        <w:ind w:left="425" w:hanging="425"/>
        <w:jc w:val="both"/>
      </w:pPr>
      <w:r>
        <w:t xml:space="preserve">7.2.1. </w:t>
      </w:r>
      <w:r w:rsidR="00EA6DDA" w:rsidRPr="00EA6DDA">
        <w:t>Sagatavojot tehnisko piedāvājumu, jāņem vērā šādi noteikumi:</w:t>
      </w:r>
    </w:p>
    <w:p w14:paraId="20A613E7" w14:textId="3558EB9D" w:rsidR="00EA6DDA" w:rsidRPr="00EA6DDA" w:rsidRDefault="00165939" w:rsidP="00F50D72">
      <w:pPr>
        <w:tabs>
          <w:tab w:val="left" w:pos="1418"/>
          <w:tab w:val="left" w:pos="2268"/>
        </w:tabs>
        <w:spacing w:after="120"/>
        <w:ind w:left="1276" w:hanging="709"/>
        <w:jc w:val="both"/>
      </w:pPr>
      <w:r>
        <w:t>7.2.1.1.</w:t>
      </w:r>
      <w:r w:rsidR="00EA6DDA" w:rsidRPr="00EA6DDA">
        <w:t>Pakalpojumu tehniskā specifikācija (minimālās prasības) ir norādīta iepirkuma Nolikuma 2.pielikumā.</w:t>
      </w:r>
    </w:p>
    <w:p w14:paraId="1E563805" w14:textId="2F53A9EC" w:rsidR="00EA6DDA" w:rsidRPr="00EA6DDA" w:rsidRDefault="00165939" w:rsidP="00F50D72">
      <w:pPr>
        <w:tabs>
          <w:tab w:val="left" w:pos="1418"/>
          <w:tab w:val="left" w:pos="2268"/>
          <w:tab w:val="left" w:pos="2410"/>
        </w:tabs>
        <w:spacing w:after="120"/>
        <w:ind w:left="1276" w:hanging="709"/>
        <w:jc w:val="both"/>
      </w:pPr>
      <w:r>
        <w:t xml:space="preserve">7.2.1.2. </w:t>
      </w:r>
      <w:r w:rsidR="00EA6DDA" w:rsidRPr="00EA6DDA">
        <w:t>Pretendentam tehniskais piedāvājums ir jāiesniedz atbilstoši Pasūtītāja Tehniskajai specifikācijai un tam ir jāatbilst vismaz Pasūtītāja minimālajām prasībām (atbilstību nosaka iepirkuma komisija). Tehnisko piedāvājumu paraksta Pretendenta amatpersonas ar pārstāvības tiesībām.</w:t>
      </w:r>
    </w:p>
    <w:p w14:paraId="6CAFED02" w14:textId="1E68A362" w:rsidR="00EA6DDA" w:rsidRPr="00EA6DDA" w:rsidRDefault="00F50D72" w:rsidP="00F50D72">
      <w:pPr>
        <w:tabs>
          <w:tab w:val="left" w:pos="1418"/>
          <w:tab w:val="left" w:pos="2268"/>
        </w:tabs>
        <w:spacing w:after="120"/>
        <w:ind w:left="1276" w:hanging="709"/>
        <w:jc w:val="both"/>
      </w:pPr>
      <w:r>
        <w:t>7.2.1.3.</w:t>
      </w:r>
      <w:r w:rsidR="00EA6DDA" w:rsidRPr="00EA6DDA">
        <w:t>Tehniskais piedāvājums sagatavojams atbilstoši Tehniskā piedāvājuma formai (Nolikuma 2.pielikums). Pretendentam jānodrošina visas tehniskajā specifikācijā minētās pozīcijas. Ja pretendents nenodrošinās visas tehniskajā specifikācijā minētās pozīcijas, pretendenta piedāvājums tiks noraidīts.</w:t>
      </w:r>
    </w:p>
    <w:p w14:paraId="70ACAC8E" w14:textId="5B927072" w:rsidR="00EA6DDA" w:rsidRPr="00EA6DDA" w:rsidRDefault="00165939" w:rsidP="002E2F54">
      <w:pPr>
        <w:widowControl w:val="0"/>
        <w:ind w:left="567" w:hanging="567"/>
        <w:jc w:val="both"/>
        <w:rPr>
          <w:lang w:val="x-none"/>
        </w:rPr>
      </w:pPr>
      <w:r>
        <w:t xml:space="preserve">7.2.2. </w:t>
      </w:r>
      <w:r w:rsidR="00EA6DDA" w:rsidRPr="00EA6DDA">
        <w:rPr>
          <w:lang w:val="x-none"/>
        </w:rPr>
        <w:t xml:space="preserve">Komandējuma uzdevumu izpildes apraksts un izmaksas </w:t>
      </w:r>
      <w:r>
        <w:t xml:space="preserve">jāiesniedz </w:t>
      </w:r>
      <w:r w:rsidR="00EA6DDA" w:rsidRPr="00EA6DDA">
        <w:t xml:space="preserve">Nolikuma </w:t>
      </w:r>
      <w:r w:rsidR="00EA6DDA" w:rsidRPr="00EA6DDA">
        <w:rPr>
          <w:lang w:val="x-none"/>
        </w:rPr>
        <w:t>6.pielikuma „Pretendenta piedāvājums koman</w:t>
      </w:r>
      <w:r w:rsidR="002E2F54">
        <w:rPr>
          <w:lang w:val="x-none"/>
        </w:rPr>
        <w:t>dējuma uzdevuma izpildē” formā.</w:t>
      </w:r>
      <w:r w:rsidR="002E2F54">
        <w:t xml:space="preserve"> </w:t>
      </w:r>
      <w:r w:rsidR="00EA6DDA" w:rsidRPr="00EA6DDA">
        <w:rPr>
          <w:lang w:val="x-none"/>
        </w:rPr>
        <w:t>Komandējuma uzdevum</w:t>
      </w:r>
      <w:r>
        <w:t>s ir</w:t>
      </w:r>
      <w:r w:rsidR="00EA6DDA" w:rsidRPr="00EA6DDA">
        <w:rPr>
          <w:lang w:val="x-none"/>
        </w:rPr>
        <w:t xml:space="preserve"> dot</w:t>
      </w:r>
      <w:r>
        <w:t>s</w:t>
      </w:r>
      <w:r w:rsidR="00EA6DDA" w:rsidRPr="00EA6DDA">
        <w:rPr>
          <w:lang w:val="x-none"/>
        </w:rPr>
        <w:t xml:space="preserve"> </w:t>
      </w:r>
      <w:r w:rsidR="00EA6DDA" w:rsidRPr="00EA6DDA">
        <w:t xml:space="preserve">Nolikuma </w:t>
      </w:r>
      <w:r w:rsidR="00EA6DDA" w:rsidRPr="00EA6DDA">
        <w:rPr>
          <w:lang w:val="x-none"/>
        </w:rPr>
        <w:t>5.pielikumā „Komandējuma uzdevum</w:t>
      </w:r>
      <w:r>
        <w:t>s</w:t>
      </w:r>
      <w:r w:rsidR="00EA6DDA" w:rsidRPr="00EA6DDA">
        <w:rPr>
          <w:lang w:val="x-none"/>
        </w:rPr>
        <w:t>”.</w:t>
      </w:r>
    </w:p>
    <w:p w14:paraId="5403E0CE" w14:textId="1DD201D3" w:rsidR="00EA6DDA" w:rsidRPr="00EA6DDA" w:rsidRDefault="00FC6F9E" w:rsidP="00F57CDF">
      <w:pPr>
        <w:widowControl w:val="0"/>
        <w:spacing w:after="120"/>
        <w:ind w:left="426" w:hanging="426"/>
        <w:jc w:val="both"/>
        <w:rPr>
          <w:lang w:val="x-none"/>
        </w:rPr>
      </w:pPr>
      <w:r>
        <w:t xml:space="preserve">7.2.3. </w:t>
      </w:r>
      <w:r w:rsidR="00EA6DDA" w:rsidRPr="00EA6DDA">
        <w:rPr>
          <w:lang w:val="x-none"/>
        </w:rPr>
        <w:t>Sagatavojot komandējuma uzdevumus, jāņem vērā:</w:t>
      </w:r>
    </w:p>
    <w:p w14:paraId="33D43440" w14:textId="19353F46" w:rsidR="00EA6DDA" w:rsidRPr="00EA6DDA" w:rsidRDefault="00F57CDF" w:rsidP="00F57CDF">
      <w:pPr>
        <w:widowControl w:val="0"/>
        <w:spacing w:after="120"/>
        <w:ind w:left="1418" w:hanging="851"/>
        <w:jc w:val="both"/>
        <w:rPr>
          <w:lang w:val="x-none"/>
        </w:rPr>
      </w:pPr>
      <w:r>
        <w:t>7.2.3.1.</w:t>
      </w:r>
      <w:r>
        <w:tab/>
      </w:r>
      <w:r w:rsidR="00EA6DDA" w:rsidRPr="00EA6DDA">
        <w:rPr>
          <w:lang w:val="x-none"/>
        </w:rPr>
        <w:t>Pārbaudot informāciju par veiktajām rezervācijām, iepirkuma komisija nepieciešamības gadījumā var pieprasīt iesniegt trešās personas izsniegtu apliecinājumu rezervācijas izpildei.</w:t>
      </w:r>
    </w:p>
    <w:p w14:paraId="6EE546ED" w14:textId="023F4A01" w:rsidR="00EA6DDA" w:rsidRPr="00EA6DDA" w:rsidRDefault="00FC6F9E" w:rsidP="00F57CDF">
      <w:pPr>
        <w:widowControl w:val="0"/>
        <w:spacing w:after="120"/>
        <w:ind w:left="1418" w:hanging="851"/>
        <w:jc w:val="both"/>
        <w:rPr>
          <w:lang w:val="x-none"/>
        </w:rPr>
      </w:pPr>
      <w:r>
        <w:t xml:space="preserve">7.2.3.2. </w:t>
      </w:r>
      <w:r w:rsidR="00EA6DDA" w:rsidRPr="00EA6DDA">
        <w:rPr>
          <w:lang w:val="x-none"/>
        </w:rPr>
        <w:t>Aviobiļešu un v</w:t>
      </w:r>
      <w:r w:rsidR="003109DE">
        <w:rPr>
          <w:lang w:val="x-none"/>
        </w:rPr>
        <w:t>iesnīcu rezervācija jāsaglabā 48</w:t>
      </w:r>
      <w:r w:rsidR="00EA6DDA" w:rsidRPr="00EA6DDA">
        <w:rPr>
          <w:lang w:val="x-none"/>
        </w:rPr>
        <w:t xml:space="preserve"> (četr</w:t>
      </w:r>
      <w:r w:rsidR="003109DE">
        <w:t>desmit astoņas</w:t>
      </w:r>
      <w:r w:rsidR="00EA6DDA" w:rsidRPr="00EA6DDA">
        <w:rPr>
          <w:lang w:val="x-none"/>
        </w:rPr>
        <w:t xml:space="preserve">) stundas no </w:t>
      </w:r>
      <w:r w:rsidR="003109DE">
        <w:t xml:space="preserve">piedāvājumu </w:t>
      </w:r>
      <w:r w:rsidR="003109DE" w:rsidRPr="003109DE">
        <w:t>iesniegšanas termiņa</w:t>
      </w:r>
      <w:r w:rsidR="003109DE" w:rsidRPr="003109DE">
        <w:rPr>
          <w:lang w:val="x-none"/>
        </w:rPr>
        <w:t xml:space="preserve"> </w:t>
      </w:r>
      <w:r w:rsidR="00EA6DDA" w:rsidRPr="00EA6DDA">
        <w:rPr>
          <w:lang w:val="x-none"/>
        </w:rPr>
        <w:t xml:space="preserve">brīža. </w:t>
      </w:r>
    </w:p>
    <w:p w14:paraId="6CDEDD78" w14:textId="24B5AD08" w:rsidR="00EA6DDA" w:rsidRPr="00FC6F9E" w:rsidRDefault="00FC6F9E" w:rsidP="00F57CDF">
      <w:pPr>
        <w:tabs>
          <w:tab w:val="left" w:pos="993"/>
        </w:tabs>
        <w:spacing w:after="120"/>
        <w:ind w:left="1418" w:hanging="851"/>
        <w:jc w:val="both"/>
      </w:pPr>
      <w:r w:rsidRPr="00FC6F9E">
        <w:lastRenderedPageBreak/>
        <w:t xml:space="preserve">7.2.3.3. </w:t>
      </w:r>
      <w:r w:rsidR="00EA6DDA" w:rsidRPr="00FC6F9E">
        <w:t>Veicot aviobiļešu un viesnīcu rezervācijas, pretendenti nedrīkst piedāvāt tā saucamās „korporatīvās biļetes”. Rezervācijas jāveic vispārējā kārtībā.</w:t>
      </w:r>
    </w:p>
    <w:p w14:paraId="3CE329AC" w14:textId="2C869583" w:rsidR="00EA6DDA" w:rsidRPr="00F50D72" w:rsidRDefault="00EA6DDA" w:rsidP="00F57CDF">
      <w:pPr>
        <w:pStyle w:val="ListParagraph"/>
        <w:numPr>
          <w:ilvl w:val="3"/>
          <w:numId w:val="34"/>
        </w:numPr>
        <w:tabs>
          <w:tab w:val="left" w:pos="993"/>
        </w:tabs>
        <w:spacing w:after="120"/>
        <w:ind w:left="1418" w:hanging="851"/>
        <w:jc w:val="both"/>
        <w:rPr>
          <w:rFonts w:ascii="Times New Roman" w:hAnsi="Times New Roman"/>
          <w:sz w:val="24"/>
          <w:szCs w:val="24"/>
        </w:rPr>
      </w:pPr>
      <w:r w:rsidRPr="00F50D72">
        <w:rPr>
          <w:rFonts w:ascii="Times New Roman" w:hAnsi="Times New Roman"/>
          <w:sz w:val="24"/>
          <w:szCs w:val="24"/>
        </w:rPr>
        <w:t>Rezervāciju veikšanai Pasūtītājs nenorāda konkrētas personas datus. Persona, uz kuras vārda veikt</w:t>
      </w:r>
      <w:r w:rsidR="00BB57C6">
        <w:rPr>
          <w:rFonts w:ascii="Times New Roman" w:hAnsi="Times New Roman"/>
          <w:sz w:val="24"/>
          <w:szCs w:val="24"/>
          <w:lang w:val="lv-LV"/>
        </w:rPr>
        <w:t>a</w:t>
      </w:r>
      <w:r w:rsidRPr="00F50D72">
        <w:rPr>
          <w:rFonts w:ascii="Times New Roman" w:hAnsi="Times New Roman"/>
          <w:sz w:val="24"/>
          <w:szCs w:val="24"/>
        </w:rPr>
        <w:t xml:space="preserve"> rezervācija</w:t>
      </w:r>
      <w:r w:rsidR="00BB57C6">
        <w:rPr>
          <w:rFonts w:ascii="Times New Roman" w:hAnsi="Times New Roman"/>
          <w:sz w:val="24"/>
          <w:szCs w:val="24"/>
          <w:lang w:val="lv-LV"/>
        </w:rPr>
        <w:t xml:space="preserve"> </w:t>
      </w:r>
      <w:r w:rsidRPr="00F50D72">
        <w:rPr>
          <w:rFonts w:ascii="Times New Roman" w:hAnsi="Times New Roman"/>
          <w:sz w:val="24"/>
          <w:szCs w:val="24"/>
        </w:rPr>
        <w:t xml:space="preserve"> ir pretendenta izvēle. </w:t>
      </w:r>
    </w:p>
    <w:p w14:paraId="2435FF1C" w14:textId="218A5DF3" w:rsidR="00165939" w:rsidRPr="00F57CDF" w:rsidRDefault="00165939" w:rsidP="00FC6F9E">
      <w:pPr>
        <w:spacing w:after="120"/>
        <w:ind w:left="851" w:hanging="709"/>
        <w:jc w:val="both"/>
      </w:pPr>
      <w:r w:rsidRPr="00F57CDF">
        <w:t>7</w:t>
      </w:r>
      <w:r w:rsidR="00FC6F9E" w:rsidRPr="00F57CDF">
        <w:t>.2.4</w:t>
      </w:r>
      <w:r w:rsidRPr="00F57CDF">
        <w:t>. Pretendents finanšu piedāvājumā s</w:t>
      </w:r>
      <w:r w:rsidR="00FC6F9E" w:rsidRPr="00F57CDF">
        <w:t xml:space="preserve">tarpniecības pakalpojumu cenas </w:t>
      </w:r>
      <w:r w:rsidRPr="00F57CDF">
        <w:t>par pakalpojumu norāda EUR</w:t>
      </w:r>
      <w:r w:rsidRPr="00F57CDF" w:rsidDel="00BD3FF7">
        <w:t xml:space="preserve"> </w:t>
      </w:r>
      <w:r w:rsidRPr="00F57CDF">
        <w:t>(bez pievienotās vērtības nodokļa (turpmāk - PVN)) atbilstoši finanšu piedāvājuma formai (Nolikuma 3.pielikums). Sagatavojot finanšu piedāvājumu, jāņem vērā šādi noteikumi:</w:t>
      </w:r>
    </w:p>
    <w:p w14:paraId="04772954"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 xml:space="preserve">Cenā jāiekļauj visas izmaksas un visi valsts un pašvaldību noteiktie nodokļi un nodevas bez PVN. </w:t>
      </w:r>
    </w:p>
    <w:p w14:paraId="5C9FB901"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 xml:space="preserve">Jānorāda starpniecības pakalpojuma cena EUR katram pakalpojumam atsevišķi. Šī cena tiks pievienota pie Vispārīgās vienošanās un būs spēkā visu Vispārīgās vienošanās darbības laiku. </w:t>
      </w:r>
    </w:p>
    <w:p w14:paraId="550776DC"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Piedāvājuma cenas ir jāaprēķina un jānorāda ar precizitāti 2 (divas) zīmes aiz komata.</w:t>
      </w:r>
    </w:p>
    <w:p w14:paraId="7187BAF1" w14:textId="77777777" w:rsidR="00FC6F9E"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sz w:val="24"/>
          <w:szCs w:val="24"/>
        </w:rPr>
        <w:t>Ja Finanšu piedāvājumā par kādu no piedāvātajiem pakalpojumiem Pretendents norāda piedāvāto līgumcenu 0,00 EUR, tad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6E44D0A9" w14:textId="7F1BA8B5" w:rsidR="00165939" w:rsidRPr="00F57CDF" w:rsidRDefault="00165939" w:rsidP="00F57CDF">
      <w:pPr>
        <w:pStyle w:val="ListParagraph"/>
        <w:numPr>
          <w:ilvl w:val="3"/>
          <w:numId w:val="35"/>
        </w:numPr>
        <w:spacing w:after="120"/>
        <w:ind w:left="1418" w:hanging="851"/>
        <w:jc w:val="both"/>
        <w:rPr>
          <w:rFonts w:ascii="Times New Roman" w:hAnsi="Times New Roman"/>
          <w:sz w:val="24"/>
          <w:szCs w:val="24"/>
        </w:rPr>
      </w:pPr>
      <w:r w:rsidRPr="00F57CDF">
        <w:rPr>
          <w:rFonts w:ascii="Times New Roman" w:hAnsi="Times New Roman"/>
          <w:color w:val="000000"/>
          <w:sz w:val="24"/>
          <w:szCs w:val="24"/>
        </w:rPr>
        <w:t>Viesnīca jārezervē saskaņā ar Ministru kabineta 12.10.2010. noteikumiem Nr. 969 "Kārtība, kādā atlīdzināmi ar komandējumiem saistītie izdevumi".</w:t>
      </w:r>
    </w:p>
    <w:p w14:paraId="71F972C2" w14:textId="77777777" w:rsidR="00A32C1B" w:rsidRPr="00EA6DDA" w:rsidRDefault="00A32C1B" w:rsidP="00A32C1B">
      <w:pPr>
        <w:tabs>
          <w:tab w:val="left" w:pos="993"/>
        </w:tabs>
        <w:spacing w:after="120"/>
        <w:ind w:left="993"/>
        <w:jc w:val="both"/>
      </w:pPr>
    </w:p>
    <w:p w14:paraId="71C286AB" w14:textId="14468F70" w:rsidR="00EA6DDA" w:rsidRPr="00EA6DDA" w:rsidRDefault="00A32C1B" w:rsidP="00F57CDF">
      <w:pPr>
        <w:numPr>
          <w:ilvl w:val="0"/>
          <w:numId w:val="35"/>
        </w:numPr>
        <w:rPr>
          <w:b/>
        </w:rPr>
      </w:pPr>
      <w:r w:rsidRPr="00EA6DDA">
        <w:rPr>
          <w:b/>
        </w:rPr>
        <w:t>PIEDĀVĀJUMA IZVĒLE</w:t>
      </w:r>
    </w:p>
    <w:p w14:paraId="4EB5507F" w14:textId="77777777" w:rsidR="00EA6DDA" w:rsidRPr="00EA6DDA" w:rsidRDefault="00EA6DDA" w:rsidP="00A32C1B">
      <w:pPr>
        <w:ind w:left="360"/>
        <w:rPr>
          <w:b/>
        </w:rPr>
      </w:pPr>
    </w:p>
    <w:p w14:paraId="1CDDF414" w14:textId="499DFD0C" w:rsidR="00EA6DDA" w:rsidRPr="00EA6DDA" w:rsidRDefault="005D7CC8" w:rsidP="00F57CDF">
      <w:pPr>
        <w:widowControl w:val="0"/>
        <w:spacing w:after="120"/>
        <w:ind w:left="709"/>
        <w:jc w:val="both"/>
      </w:pPr>
      <w:r>
        <w:t xml:space="preserve">8.1. </w:t>
      </w:r>
      <w:r w:rsidR="00EA6DDA" w:rsidRPr="00EA6DDA">
        <w:t xml:space="preserve">Piedāvājuma atlases un tehniskajām specifikācijām atbilstošie piedāvājumi tiks vērtēti, sverot cenu. Tiek noteikti šādi svēršanas kritēriji (tie sakārtoti nozīmīguma secībā) un tiem atbilstošie maksimāli iegūstamie punkti: </w:t>
      </w:r>
    </w:p>
    <w:tbl>
      <w:tblPr>
        <w:tblW w:w="853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561"/>
        <w:gridCol w:w="2835"/>
      </w:tblGrid>
      <w:tr w:rsidR="00EA6DDA" w:rsidRPr="00EA6DDA" w14:paraId="63BA0021" w14:textId="77777777" w:rsidTr="004662B1">
        <w:tc>
          <w:tcPr>
            <w:tcW w:w="1136" w:type="dxa"/>
          </w:tcPr>
          <w:p w14:paraId="09E951E0" w14:textId="77777777" w:rsidR="00EA6DDA" w:rsidRPr="00EA6DDA" w:rsidRDefault="00EA6DDA" w:rsidP="00EA6DDA">
            <w:pPr>
              <w:widowControl w:val="0"/>
              <w:jc w:val="both"/>
              <w:rPr>
                <w:b/>
              </w:rPr>
            </w:pPr>
            <w:r w:rsidRPr="00EA6DDA">
              <w:rPr>
                <w:b/>
              </w:rPr>
              <w:t>Kritērija Nr.</w:t>
            </w:r>
          </w:p>
        </w:tc>
        <w:tc>
          <w:tcPr>
            <w:tcW w:w="4561" w:type="dxa"/>
          </w:tcPr>
          <w:p w14:paraId="56F6B11A" w14:textId="77777777" w:rsidR="00EA6DDA" w:rsidRPr="00EA6DDA" w:rsidRDefault="00EA6DDA" w:rsidP="00EA6DDA">
            <w:pPr>
              <w:widowControl w:val="0"/>
              <w:ind w:left="360"/>
              <w:jc w:val="both"/>
              <w:rPr>
                <w:b/>
              </w:rPr>
            </w:pPr>
            <w:r w:rsidRPr="00EA6DDA">
              <w:rPr>
                <w:b/>
              </w:rPr>
              <w:t xml:space="preserve">Pakalpojums </w:t>
            </w:r>
          </w:p>
        </w:tc>
        <w:tc>
          <w:tcPr>
            <w:tcW w:w="2835" w:type="dxa"/>
          </w:tcPr>
          <w:p w14:paraId="50F50B29" w14:textId="77777777" w:rsidR="00EA6DDA" w:rsidRPr="00EA6DDA" w:rsidRDefault="00EA6DDA" w:rsidP="00EA6DDA">
            <w:pPr>
              <w:widowControl w:val="0"/>
              <w:ind w:left="360"/>
              <w:jc w:val="both"/>
              <w:rPr>
                <w:b/>
              </w:rPr>
            </w:pPr>
            <w:r w:rsidRPr="00EA6DDA">
              <w:rPr>
                <w:b/>
              </w:rPr>
              <w:t>Maksimāli iegūstamo cenas izdevīguma punktu īpatsvars</w:t>
            </w:r>
          </w:p>
        </w:tc>
      </w:tr>
      <w:tr w:rsidR="00EA6DDA" w:rsidRPr="00EA6DDA" w14:paraId="69E0E4DC" w14:textId="77777777" w:rsidTr="004662B1">
        <w:tc>
          <w:tcPr>
            <w:tcW w:w="1136" w:type="dxa"/>
          </w:tcPr>
          <w:p w14:paraId="71A3E2D4" w14:textId="378B3757" w:rsidR="00EA6DDA" w:rsidRPr="00EA6DDA" w:rsidRDefault="00A32C1B" w:rsidP="00EA6DDA">
            <w:pPr>
              <w:widowControl w:val="0"/>
              <w:jc w:val="both"/>
            </w:pPr>
            <w:r>
              <w:t>8</w:t>
            </w:r>
            <w:r w:rsidR="00EA6DDA" w:rsidRPr="00EA6DDA">
              <w:t>.1.1.</w:t>
            </w:r>
          </w:p>
        </w:tc>
        <w:tc>
          <w:tcPr>
            <w:tcW w:w="4561" w:type="dxa"/>
          </w:tcPr>
          <w:p w14:paraId="3741CDFC" w14:textId="77777777" w:rsidR="00EA6DDA" w:rsidRPr="00EA6DDA" w:rsidRDefault="00EA6DDA" w:rsidP="00EA6DDA">
            <w:pPr>
              <w:widowControl w:val="0"/>
              <w:jc w:val="both"/>
            </w:pPr>
            <w:r w:rsidRPr="00EA6DDA">
              <w:t xml:space="preserve">Visu piedāvāto aviobiļešu cenu summa </w:t>
            </w:r>
          </w:p>
        </w:tc>
        <w:tc>
          <w:tcPr>
            <w:tcW w:w="2835" w:type="dxa"/>
            <w:vAlign w:val="center"/>
          </w:tcPr>
          <w:p w14:paraId="728816D5" w14:textId="77777777" w:rsidR="00EA6DDA" w:rsidRPr="00EA6DDA" w:rsidRDefault="00EA6DDA" w:rsidP="00EA6DDA">
            <w:pPr>
              <w:widowControl w:val="0"/>
              <w:jc w:val="center"/>
            </w:pPr>
            <w:r w:rsidRPr="00EA6DDA">
              <w:t>70 punkti</w:t>
            </w:r>
          </w:p>
        </w:tc>
      </w:tr>
      <w:tr w:rsidR="00EA6DDA" w:rsidRPr="00EA6DDA" w14:paraId="627EB3D6" w14:textId="77777777" w:rsidTr="004662B1">
        <w:tc>
          <w:tcPr>
            <w:tcW w:w="1136" w:type="dxa"/>
          </w:tcPr>
          <w:p w14:paraId="73B8B2F2" w14:textId="3776F4B8" w:rsidR="00EA6DDA" w:rsidRPr="00EA6DDA" w:rsidRDefault="00A32C1B" w:rsidP="00EA6DDA">
            <w:pPr>
              <w:widowControl w:val="0"/>
              <w:jc w:val="both"/>
            </w:pPr>
            <w:r>
              <w:t>8</w:t>
            </w:r>
            <w:r w:rsidR="00EA6DDA" w:rsidRPr="00EA6DDA">
              <w:t>.1.2.</w:t>
            </w:r>
          </w:p>
        </w:tc>
        <w:tc>
          <w:tcPr>
            <w:tcW w:w="4561" w:type="dxa"/>
          </w:tcPr>
          <w:p w14:paraId="0FB5E4C1" w14:textId="77777777" w:rsidR="00EA6DDA" w:rsidRPr="00EA6DDA" w:rsidRDefault="00EA6DDA" w:rsidP="00EA6DDA">
            <w:pPr>
              <w:widowControl w:val="0"/>
              <w:jc w:val="both"/>
            </w:pPr>
            <w:r w:rsidRPr="00EA6DDA">
              <w:t>Visu piedāvāto viesnīcu cenu summa</w:t>
            </w:r>
          </w:p>
        </w:tc>
        <w:tc>
          <w:tcPr>
            <w:tcW w:w="2835" w:type="dxa"/>
            <w:vAlign w:val="center"/>
          </w:tcPr>
          <w:p w14:paraId="501576E3" w14:textId="77777777" w:rsidR="00EA6DDA" w:rsidRPr="00EA6DDA" w:rsidRDefault="00EA6DDA" w:rsidP="00EA6DDA">
            <w:pPr>
              <w:widowControl w:val="0"/>
              <w:jc w:val="center"/>
            </w:pPr>
            <w:r w:rsidRPr="00EA6DDA">
              <w:t>20 punkti</w:t>
            </w:r>
          </w:p>
        </w:tc>
      </w:tr>
      <w:tr w:rsidR="00EA6DDA" w:rsidRPr="00EA6DDA" w14:paraId="1B505BAF" w14:textId="77777777" w:rsidTr="004662B1">
        <w:tc>
          <w:tcPr>
            <w:tcW w:w="1136" w:type="dxa"/>
          </w:tcPr>
          <w:p w14:paraId="31C5FC9F" w14:textId="5F8B07BC" w:rsidR="00EA6DDA" w:rsidRPr="00EA6DDA" w:rsidRDefault="00A32C1B" w:rsidP="00EA6DDA">
            <w:pPr>
              <w:widowControl w:val="0"/>
              <w:jc w:val="both"/>
            </w:pPr>
            <w:r>
              <w:t>8</w:t>
            </w:r>
            <w:r w:rsidR="00EA6DDA" w:rsidRPr="00EA6DDA">
              <w:t>.1.3.</w:t>
            </w:r>
          </w:p>
        </w:tc>
        <w:tc>
          <w:tcPr>
            <w:tcW w:w="4561" w:type="dxa"/>
          </w:tcPr>
          <w:p w14:paraId="13793E79" w14:textId="77777777" w:rsidR="00EA6DDA" w:rsidRPr="00EA6DDA" w:rsidRDefault="00EA6DDA" w:rsidP="00EA6DDA">
            <w:pPr>
              <w:widowControl w:val="0"/>
              <w:jc w:val="both"/>
            </w:pPr>
            <w:r w:rsidRPr="00EA6DDA">
              <w:t>Starpniecības pakalpojumu cenu summa</w:t>
            </w:r>
          </w:p>
        </w:tc>
        <w:tc>
          <w:tcPr>
            <w:tcW w:w="2835" w:type="dxa"/>
            <w:vAlign w:val="center"/>
          </w:tcPr>
          <w:p w14:paraId="2D5E7236" w14:textId="77777777" w:rsidR="00EA6DDA" w:rsidRPr="00EA6DDA" w:rsidRDefault="00EA6DDA" w:rsidP="00EA6DDA">
            <w:pPr>
              <w:widowControl w:val="0"/>
              <w:jc w:val="center"/>
            </w:pPr>
            <w:r w:rsidRPr="00EA6DDA">
              <w:t>10 punkti</w:t>
            </w:r>
          </w:p>
        </w:tc>
      </w:tr>
      <w:tr w:rsidR="00EA6DDA" w:rsidRPr="00EA6DDA" w14:paraId="76BD9265" w14:textId="77777777" w:rsidTr="004662B1">
        <w:tc>
          <w:tcPr>
            <w:tcW w:w="1136" w:type="dxa"/>
          </w:tcPr>
          <w:p w14:paraId="74DA08C9" w14:textId="77777777" w:rsidR="00EA6DDA" w:rsidRPr="00EA6DDA" w:rsidRDefault="00EA6DDA" w:rsidP="00EA6DDA">
            <w:pPr>
              <w:widowControl w:val="0"/>
              <w:jc w:val="right"/>
            </w:pPr>
          </w:p>
        </w:tc>
        <w:tc>
          <w:tcPr>
            <w:tcW w:w="4561" w:type="dxa"/>
            <w:vAlign w:val="center"/>
          </w:tcPr>
          <w:p w14:paraId="6B8FFA68" w14:textId="77777777" w:rsidR="00EA6DDA" w:rsidRPr="004662B1" w:rsidRDefault="00EA6DDA" w:rsidP="00EA6DDA">
            <w:pPr>
              <w:widowControl w:val="0"/>
              <w:ind w:left="360"/>
              <w:jc w:val="right"/>
            </w:pPr>
            <w:r w:rsidRPr="004662B1">
              <w:t>Kopā:</w:t>
            </w:r>
          </w:p>
        </w:tc>
        <w:tc>
          <w:tcPr>
            <w:tcW w:w="2835" w:type="dxa"/>
            <w:vAlign w:val="center"/>
          </w:tcPr>
          <w:p w14:paraId="0D865D7F" w14:textId="7A75D55D" w:rsidR="00EA6DDA" w:rsidRPr="004662B1" w:rsidRDefault="004662B1" w:rsidP="00F57CDF">
            <w:pPr>
              <w:pStyle w:val="ListParagraph"/>
              <w:widowControl w:val="0"/>
              <w:numPr>
                <w:ilvl w:val="0"/>
                <w:numId w:val="36"/>
              </w:numPr>
              <w:jc w:val="center"/>
              <w:rPr>
                <w:rFonts w:ascii="Times New Roman" w:hAnsi="Times New Roman"/>
                <w:sz w:val="24"/>
                <w:szCs w:val="24"/>
              </w:rPr>
            </w:pPr>
            <w:r>
              <w:rPr>
                <w:rFonts w:ascii="Times New Roman" w:hAnsi="Times New Roman"/>
                <w:sz w:val="24"/>
                <w:szCs w:val="24"/>
                <w:lang w:val="lv-LV"/>
              </w:rPr>
              <w:t xml:space="preserve"> </w:t>
            </w:r>
            <w:r w:rsidRPr="004662B1">
              <w:rPr>
                <w:rFonts w:ascii="Times New Roman" w:hAnsi="Times New Roman"/>
                <w:sz w:val="24"/>
                <w:szCs w:val="24"/>
                <w:lang w:val="lv-LV"/>
              </w:rPr>
              <w:t>pu</w:t>
            </w:r>
            <w:r w:rsidR="00EA6DDA" w:rsidRPr="004662B1">
              <w:rPr>
                <w:rFonts w:ascii="Times New Roman" w:hAnsi="Times New Roman"/>
                <w:sz w:val="24"/>
                <w:szCs w:val="24"/>
              </w:rPr>
              <w:t>nkti</w:t>
            </w:r>
          </w:p>
        </w:tc>
      </w:tr>
    </w:tbl>
    <w:p w14:paraId="61A634E9" w14:textId="77777777" w:rsidR="00EA6DDA" w:rsidRPr="004662B1" w:rsidRDefault="00EA6DDA" w:rsidP="00EA6DDA">
      <w:pPr>
        <w:widowControl w:val="0"/>
        <w:ind w:left="187"/>
        <w:jc w:val="both"/>
      </w:pPr>
    </w:p>
    <w:p w14:paraId="4048B12D" w14:textId="58BDA7B8" w:rsidR="00EA6DDA" w:rsidRPr="004662B1" w:rsidRDefault="00EA6DDA" w:rsidP="00F57CDF">
      <w:pPr>
        <w:pStyle w:val="ListParagraph"/>
        <w:widowControl w:val="0"/>
        <w:numPr>
          <w:ilvl w:val="1"/>
          <w:numId w:val="35"/>
        </w:numPr>
        <w:jc w:val="both"/>
        <w:rPr>
          <w:rFonts w:ascii="Times New Roman" w:hAnsi="Times New Roman"/>
          <w:sz w:val="24"/>
          <w:szCs w:val="24"/>
        </w:rPr>
      </w:pPr>
      <w:r w:rsidRPr="004662B1">
        <w:rPr>
          <w:rFonts w:ascii="Times New Roman" w:hAnsi="Times New Roman"/>
          <w:sz w:val="24"/>
          <w:szCs w:val="24"/>
        </w:rPr>
        <w:t xml:space="preserve">Piedāvājuma cenu izdevīguma punkti par katru Nolikuma </w:t>
      </w:r>
      <w:r w:rsidR="00A32C1B" w:rsidRPr="004662B1">
        <w:rPr>
          <w:rFonts w:ascii="Times New Roman" w:hAnsi="Times New Roman"/>
          <w:sz w:val="24"/>
          <w:szCs w:val="24"/>
        </w:rPr>
        <w:t>8</w:t>
      </w:r>
      <w:r w:rsidRPr="004662B1">
        <w:rPr>
          <w:rFonts w:ascii="Times New Roman" w:hAnsi="Times New Roman"/>
          <w:sz w:val="24"/>
          <w:szCs w:val="24"/>
        </w:rPr>
        <w:t>.1.punktā minēto pakalpojumu tiek aprēķināti pēc sekojošas formulas (iegūtie skaitļi tiek noapaļoti līdz vienai zīmei aiz komata):</w:t>
      </w:r>
    </w:p>
    <w:p w14:paraId="1587430E" w14:textId="77777777" w:rsidR="004662B1" w:rsidRPr="004662B1" w:rsidRDefault="004662B1" w:rsidP="004662B1">
      <w:pPr>
        <w:pStyle w:val="ListParagraph"/>
        <w:widowControl w:val="0"/>
        <w:ind w:left="960"/>
        <w:jc w:val="both"/>
        <w:rPr>
          <w:rFonts w:ascii="Times New Roman" w:hAnsi="Times New Roman"/>
          <w:sz w:val="24"/>
          <w:szCs w:val="24"/>
        </w:rPr>
      </w:pPr>
    </w:p>
    <w:p w14:paraId="3FC1DFB8" w14:textId="77777777" w:rsidR="00EA6DDA" w:rsidRDefault="00EA6DDA" w:rsidP="00EA6DDA">
      <w:pPr>
        <w:widowControl w:val="0"/>
        <w:jc w:val="center"/>
      </w:pPr>
      <w:r w:rsidRPr="00EA6DDA">
        <w:rPr>
          <w:b/>
        </w:rPr>
        <w:t>A= P x (Bw:By),</w:t>
      </w:r>
      <w:r w:rsidRPr="00EA6DDA">
        <w:t xml:space="preserve"> kur</w:t>
      </w:r>
    </w:p>
    <w:p w14:paraId="349E9D58" w14:textId="77777777" w:rsidR="00A32C1B" w:rsidRPr="00EA6DDA" w:rsidRDefault="00A32C1B" w:rsidP="00EA6DDA">
      <w:pPr>
        <w:widowControl w:val="0"/>
        <w:jc w:val="center"/>
      </w:pPr>
    </w:p>
    <w:p w14:paraId="0BB05D8E" w14:textId="77777777" w:rsidR="00EA6DDA" w:rsidRPr="00EA6DDA" w:rsidRDefault="00EA6DDA" w:rsidP="00EA6DDA">
      <w:pPr>
        <w:widowControl w:val="0"/>
        <w:ind w:left="2127"/>
      </w:pPr>
      <w:r w:rsidRPr="00EA6DDA">
        <w:t>A- pretendenta iegūtais punktu skaits</w:t>
      </w:r>
    </w:p>
    <w:p w14:paraId="0801BD8C" w14:textId="77777777" w:rsidR="00EA6DDA" w:rsidRPr="00EA6DDA" w:rsidRDefault="00EA6DDA" w:rsidP="00EA6DDA">
      <w:pPr>
        <w:widowControl w:val="0"/>
        <w:ind w:left="2127"/>
      </w:pPr>
      <w:r w:rsidRPr="00EA6DDA">
        <w:t>P- maksimālais punktu skaits</w:t>
      </w:r>
    </w:p>
    <w:p w14:paraId="45D156BC" w14:textId="448B605B" w:rsidR="00EA6DDA" w:rsidRPr="00EA6DDA" w:rsidRDefault="00EA6DDA" w:rsidP="00EA6DDA">
      <w:pPr>
        <w:widowControl w:val="0"/>
        <w:ind w:left="2127"/>
      </w:pPr>
      <w:r w:rsidRPr="00EA6DDA">
        <w:t>Bw - lētākā piedāvājuma cena</w:t>
      </w:r>
      <w:r w:rsidR="00D3339F">
        <w:t xml:space="preserve"> </w:t>
      </w:r>
      <w:r w:rsidR="00D3339F" w:rsidRPr="00D3339F">
        <w:t>+ 0.001 EUR</w:t>
      </w:r>
    </w:p>
    <w:p w14:paraId="0AF950F4" w14:textId="77777777" w:rsidR="00EA6DDA" w:rsidRDefault="00EA6DDA" w:rsidP="00EA6DDA">
      <w:pPr>
        <w:widowControl w:val="0"/>
        <w:tabs>
          <w:tab w:val="left" w:pos="6441"/>
        </w:tabs>
        <w:ind w:left="2127"/>
      </w:pPr>
      <w:r w:rsidRPr="00EA6DDA">
        <w:t>By – vērtējamā piedāvājuma cena + 0.001 EUR</w:t>
      </w:r>
    </w:p>
    <w:p w14:paraId="44071701" w14:textId="77777777" w:rsidR="00A32C1B" w:rsidRPr="00EA6DDA" w:rsidRDefault="00A32C1B" w:rsidP="00EA6DDA">
      <w:pPr>
        <w:widowControl w:val="0"/>
        <w:tabs>
          <w:tab w:val="left" w:pos="6441"/>
        </w:tabs>
        <w:ind w:left="2127"/>
      </w:pPr>
    </w:p>
    <w:p w14:paraId="19A34E46" w14:textId="77777777" w:rsidR="00EA6DDA" w:rsidRPr="00EA6DDA" w:rsidRDefault="00EA6DDA" w:rsidP="00F57CDF">
      <w:pPr>
        <w:widowControl w:val="0"/>
        <w:numPr>
          <w:ilvl w:val="1"/>
          <w:numId w:val="35"/>
        </w:numPr>
        <w:ind w:left="567" w:hanging="567"/>
        <w:jc w:val="both"/>
      </w:pPr>
      <w:r w:rsidRPr="00EA6DDA">
        <w:t>Maksimāli iegūstamo punktu summa ir 100 punkti.</w:t>
      </w:r>
    </w:p>
    <w:p w14:paraId="28FE9EA9" w14:textId="77777777" w:rsidR="00EA6DDA" w:rsidRPr="00EA6DDA" w:rsidRDefault="00EA6DDA" w:rsidP="00F57CDF">
      <w:pPr>
        <w:widowControl w:val="0"/>
        <w:numPr>
          <w:ilvl w:val="1"/>
          <w:numId w:val="35"/>
        </w:numPr>
        <w:ind w:left="567" w:hanging="567"/>
        <w:jc w:val="both"/>
      </w:pPr>
      <w:r w:rsidRPr="00EA6DDA">
        <w:rPr>
          <w:szCs w:val="20"/>
        </w:rPr>
        <w:t>Pēc iegūto punktu skaita nosaka uzvarētāju un pretendentu ar nākamo zemāko svērto cenu.</w:t>
      </w:r>
    </w:p>
    <w:p w14:paraId="4B197AF5" w14:textId="57587D0E" w:rsidR="00EA6DDA" w:rsidRPr="00AB0B2F" w:rsidRDefault="00EA6DDA" w:rsidP="00F57CDF">
      <w:pPr>
        <w:widowControl w:val="0"/>
        <w:numPr>
          <w:ilvl w:val="1"/>
          <w:numId w:val="35"/>
        </w:numPr>
        <w:ind w:left="567" w:hanging="567"/>
        <w:jc w:val="both"/>
      </w:pPr>
      <w:r w:rsidRPr="00EA6DDA">
        <w:lastRenderedPageBreak/>
        <w:t xml:space="preserve">Ja objektīvu apstākļu dēļ neviens pretendents nav varējis izpildīt </w:t>
      </w:r>
      <w:r w:rsidR="005D7CC8">
        <w:t xml:space="preserve">kādu no </w:t>
      </w:r>
      <w:r w:rsidRPr="00EA6DDA">
        <w:t>komandējuma uzdevum</w:t>
      </w:r>
      <w:r w:rsidR="005D7CC8">
        <w:t>iem</w:t>
      </w:r>
      <w:r w:rsidRPr="00EA6DDA">
        <w:t xml:space="preserve"> (piemēram, noteiktajos datumos nav iespējama atbilstoša rezervācija) vai objektīvu iemeslu dēļ nav iespējams salīdzināt iesniegtos piedāvājumus, iepirkuma komisija var pieņemt lēmumu šo uzdevumu neizvērtēt un izvēlēties piedāvājumu ar zemāko svērto </w:t>
      </w:r>
      <w:r w:rsidRPr="00AB0B2F">
        <w:t xml:space="preserve">cenu, vērtējot atlikušo uzdevumu. </w:t>
      </w:r>
    </w:p>
    <w:p w14:paraId="2B8EE05F" w14:textId="77777777" w:rsidR="00EA6DDA" w:rsidRPr="00AB0B2F" w:rsidRDefault="00EA6DDA" w:rsidP="00F57CDF">
      <w:pPr>
        <w:widowControl w:val="0"/>
        <w:numPr>
          <w:ilvl w:val="1"/>
          <w:numId w:val="35"/>
        </w:numPr>
        <w:ind w:left="567" w:hanging="567"/>
        <w:jc w:val="both"/>
      </w:pPr>
      <w:r w:rsidRPr="00AB0B2F">
        <w:t>Piedāvājuma izvēle gadījumā, ja vairāki pretendenti ieguvuši vienādu punktu skaitu:</w:t>
      </w:r>
    </w:p>
    <w:p w14:paraId="23426E69" w14:textId="29E4762B" w:rsidR="00EA6DDA" w:rsidRPr="00AB0B2F" w:rsidRDefault="00EA6DDA" w:rsidP="00AB0B2F">
      <w:pPr>
        <w:pStyle w:val="ListParagraph"/>
        <w:widowControl w:val="0"/>
        <w:numPr>
          <w:ilvl w:val="2"/>
          <w:numId w:val="37"/>
        </w:numPr>
        <w:jc w:val="both"/>
        <w:rPr>
          <w:rFonts w:ascii="Times New Roman" w:hAnsi="Times New Roman"/>
          <w:sz w:val="24"/>
          <w:szCs w:val="24"/>
        </w:rPr>
      </w:pPr>
      <w:r w:rsidRPr="00AB0B2F">
        <w:rPr>
          <w:rFonts w:ascii="Times New Roman" w:hAnsi="Times New Roman"/>
          <w:sz w:val="24"/>
          <w:szCs w:val="24"/>
        </w:rPr>
        <w:t xml:space="preserve">Gadījumā, ja vairāki piedāvājumi iegūst vienādu punktu skaitu un tie atzīstami par piedāvājumiem ar viszemāko svērto cenu, </w:t>
      </w:r>
      <w:r w:rsidRPr="00AB0B2F">
        <w:rPr>
          <w:rFonts w:ascii="Times New Roman" w:hAnsi="Times New Roman"/>
          <w:sz w:val="24"/>
          <w:szCs w:val="24"/>
          <w:lang w:eastAsia="lv-LV"/>
        </w:rPr>
        <w:t>komisija izvēlēsies piedāvājumu, kuru iesniedzis pretendents, kas nodarbina vismaz 20 (divdesmit) notiesātos ieslodzījuma vietās.</w:t>
      </w:r>
    </w:p>
    <w:p w14:paraId="46927A13" w14:textId="1F3B0F5C" w:rsidR="00EA6DDA" w:rsidRPr="00AB0B2F" w:rsidRDefault="00EA6DDA" w:rsidP="00AB0B2F">
      <w:pPr>
        <w:widowControl w:val="0"/>
        <w:numPr>
          <w:ilvl w:val="2"/>
          <w:numId w:val="37"/>
        </w:numPr>
        <w:ind w:left="1134" w:hanging="708"/>
        <w:jc w:val="both"/>
      </w:pPr>
      <w:r w:rsidRPr="00AB0B2F">
        <w:rPr>
          <w:rFonts w:eastAsia="Calibri"/>
          <w:lang w:eastAsia="lv-LV"/>
        </w:rPr>
        <w:t xml:space="preserve">Gadījumā, ja neviens no pretendentiem neatbildīs Nolikuma </w:t>
      </w:r>
      <w:r w:rsidR="00A32C1B" w:rsidRPr="00AB0B2F">
        <w:rPr>
          <w:rFonts w:eastAsia="Calibri"/>
          <w:lang w:eastAsia="lv-LV"/>
        </w:rPr>
        <w:t>8</w:t>
      </w:r>
      <w:r w:rsidRPr="00AB0B2F">
        <w:rPr>
          <w:rFonts w:eastAsia="Calibri"/>
          <w:lang w:eastAsia="lv-LV"/>
        </w:rPr>
        <w:t xml:space="preserve">.6.1.punktā noteiktajam nosacījumam, iepirkuma komisija izvēlēsies to piedāvājumu, kurš būs ieguvis vairāk punktu (būs zemākā cena) Nolikuma </w:t>
      </w:r>
      <w:r w:rsidR="00A32C1B" w:rsidRPr="00AB0B2F">
        <w:rPr>
          <w:rFonts w:eastAsia="Calibri"/>
          <w:lang w:eastAsia="lv-LV"/>
        </w:rPr>
        <w:t>8</w:t>
      </w:r>
      <w:r w:rsidRPr="00AB0B2F">
        <w:rPr>
          <w:rFonts w:eastAsia="Calibri"/>
          <w:lang w:eastAsia="lv-LV"/>
        </w:rPr>
        <w:t>.1.1.punktā minētajā kritērijā.</w:t>
      </w:r>
    </w:p>
    <w:p w14:paraId="7C621320" w14:textId="3187F716" w:rsidR="00EA6DDA" w:rsidRPr="00EA6DDA" w:rsidRDefault="00EA6DDA" w:rsidP="00AB0B2F">
      <w:pPr>
        <w:widowControl w:val="0"/>
        <w:numPr>
          <w:ilvl w:val="2"/>
          <w:numId w:val="37"/>
        </w:numPr>
        <w:ind w:left="1134" w:hanging="708"/>
        <w:jc w:val="both"/>
      </w:pPr>
      <w:r w:rsidRPr="00AB0B2F">
        <w:rPr>
          <w:rFonts w:eastAsia="Calibri"/>
          <w:lang w:eastAsia="lv-LV"/>
        </w:rPr>
        <w:t>Gadījumā, ja neviens no pretendentiem neatbildīs Nolikuma</w:t>
      </w:r>
      <w:r w:rsidRPr="00EA6DDA">
        <w:rPr>
          <w:rFonts w:eastAsia="Calibri"/>
          <w:lang w:eastAsia="lv-LV"/>
        </w:rPr>
        <w:t xml:space="preserve"> </w:t>
      </w:r>
      <w:r w:rsidR="00A32C1B">
        <w:rPr>
          <w:rFonts w:eastAsia="Calibri"/>
          <w:lang w:eastAsia="lv-LV"/>
        </w:rPr>
        <w:t>8</w:t>
      </w:r>
      <w:r w:rsidRPr="00EA6DDA">
        <w:rPr>
          <w:rFonts w:eastAsia="Calibri"/>
          <w:lang w:eastAsia="lv-LV"/>
        </w:rPr>
        <w:t xml:space="preserve">.6.1.punktā noteiktajam nosacījumam un piedāvājumi būs ar vienādu zemāko cenu saskaņā ar Nolikuma </w:t>
      </w:r>
      <w:r w:rsidR="00A32C1B">
        <w:rPr>
          <w:rFonts w:eastAsia="Calibri"/>
          <w:lang w:eastAsia="lv-LV"/>
        </w:rPr>
        <w:t>8</w:t>
      </w:r>
      <w:r w:rsidRPr="00EA6DDA">
        <w:rPr>
          <w:rFonts w:eastAsia="Calibri"/>
          <w:lang w:eastAsia="lv-LV"/>
        </w:rPr>
        <w:t xml:space="preserve">.6.2.punktā noteikto kārtību, iepirkuma komisija izvēlēsies to piedāvājumu, kurš būs ieguvis vairāk punktu (būs zemākā cena) Nolikuma </w:t>
      </w:r>
      <w:r w:rsidR="00A32C1B">
        <w:rPr>
          <w:rFonts w:eastAsia="Calibri"/>
          <w:lang w:eastAsia="lv-LV"/>
        </w:rPr>
        <w:t>8</w:t>
      </w:r>
      <w:r w:rsidRPr="00EA6DDA">
        <w:rPr>
          <w:rFonts w:eastAsia="Calibri"/>
          <w:lang w:eastAsia="lv-LV"/>
        </w:rPr>
        <w:t xml:space="preserve">.1.2.punktā minētajā kritērijā. </w:t>
      </w:r>
    </w:p>
    <w:p w14:paraId="5984A5DD" w14:textId="410D5E8E" w:rsidR="00EA6DDA" w:rsidRPr="00EA6DDA" w:rsidRDefault="00EA6DDA" w:rsidP="00AB0B2F">
      <w:pPr>
        <w:widowControl w:val="0"/>
        <w:numPr>
          <w:ilvl w:val="2"/>
          <w:numId w:val="37"/>
        </w:numPr>
        <w:ind w:left="1134" w:hanging="708"/>
        <w:jc w:val="both"/>
      </w:pPr>
      <w:r w:rsidRPr="00EA6DDA">
        <w:rPr>
          <w:rFonts w:eastAsia="Calibri"/>
          <w:lang w:eastAsia="lv-LV"/>
        </w:rPr>
        <w:t xml:space="preserve">Gadījumā, ja neviens no pretendentiem neatbildīs Nolikuma </w:t>
      </w:r>
      <w:r w:rsidR="00A32C1B">
        <w:rPr>
          <w:rFonts w:eastAsia="Calibri"/>
          <w:lang w:eastAsia="lv-LV"/>
        </w:rPr>
        <w:t>8</w:t>
      </w:r>
      <w:r w:rsidRPr="00EA6DDA">
        <w:rPr>
          <w:rFonts w:eastAsia="Calibri"/>
          <w:lang w:eastAsia="lv-LV"/>
        </w:rPr>
        <w:t xml:space="preserve">.6.1.punktā noteiktajam nosacījumam un piedāvājumi būs ar vienādu zemāko cenu saskaņā ar Nolikuma </w:t>
      </w:r>
      <w:r w:rsidR="00A32C1B">
        <w:rPr>
          <w:rFonts w:eastAsia="Calibri"/>
          <w:lang w:eastAsia="lv-LV"/>
        </w:rPr>
        <w:t>8</w:t>
      </w:r>
      <w:r w:rsidRPr="00EA6DDA">
        <w:rPr>
          <w:rFonts w:eastAsia="Calibri"/>
          <w:lang w:eastAsia="lv-LV"/>
        </w:rPr>
        <w:t xml:space="preserve">.6.2.punktā </w:t>
      </w:r>
      <w:r w:rsidR="00A32C1B">
        <w:rPr>
          <w:rFonts w:eastAsia="Calibri"/>
          <w:lang w:eastAsia="lv-LV"/>
        </w:rPr>
        <w:t>un 8</w:t>
      </w:r>
      <w:r w:rsidRPr="00EA6DDA">
        <w:rPr>
          <w:rFonts w:eastAsia="Calibri"/>
          <w:lang w:eastAsia="lv-LV"/>
        </w:rPr>
        <w:t xml:space="preserve">.6.3.punktā noteikto kārtību, </w:t>
      </w:r>
      <w:r w:rsidRPr="00EA6DDA">
        <w:rPr>
          <w:color w:val="000000"/>
        </w:rPr>
        <w:t>tad tiks rīkota izloze. Pretendenti tiks</w:t>
      </w:r>
      <w:r w:rsidRPr="00EA6DDA">
        <w:t xml:space="preserve"> uzaicināti uz izlozi, kuras rezultātā attiecīgajā pozīcijā tiks noteikts uzvarētājs.</w:t>
      </w:r>
      <w:r w:rsidRPr="00EA6DDA">
        <w:rPr>
          <w:color w:val="000000"/>
          <w:lang w:eastAsia="lv-LV"/>
        </w:rPr>
        <w:t xml:space="preserve"> Gadījumā, ja kāds no uzaicinātajiem pretendentiem uz izlozi komisijas noteiktā termiņā neieradīsies, izloze notiks bez pretendenta klātbūtnes.</w:t>
      </w:r>
    </w:p>
    <w:p w14:paraId="50DBF736" w14:textId="77777777" w:rsidR="00EA6DDA" w:rsidRDefault="00EA6DDA" w:rsidP="00AB0B2F">
      <w:pPr>
        <w:widowControl w:val="0"/>
        <w:numPr>
          <w:ilvl w:val="1"/>
          <w:numId w:val="37"/>
        </w:numPr>
        <w:autoSpaceDE w:val="0"/>
        <w:autoSpaceDN w:val="0"/>
        <w:spacing w:after="120"/>
        <w:ind w:left="567" w:hanging="567"/>
        <w:jc w:val="both"/>
        <w:outlineLvl w:val="2"/>
        <w:rPr>
          <w:rFonts w:eastAsia="Calibri"/>
        </w:rPr>
      </w:pPr>
      <w:r w:rsidRPr="00EA6DDA">
        <w:rPr>
          <w:rFonts w:eastAsia="Calibri"/>
          <w:lang w:eastAsia="lv-LV"/>
        </w:rPr>
        <w:t>Pasūtītāja</w:t>
      </w:r>
      <w:r w:rsidRPr="00EA6DDA">
        <w:rPr>
          <w:rFonts w:eastAsia="Calibri"/>
        </w:rPr>
        <w:t xml:space="preserve"> pieņemto lēmumu paziņo visiem pretendentiem 3 (trīs) darba dienu laikā pēc lēmuma pieņemšanas. </w:t>
      </w:r>
    </w:p>
    <w:p w14:paraId="38F14DB8" w14:textId="77777777" w:rsidR="00A32C1B" w:rsidRPr="00EA6DDA" w:rsidRDefault="00A32C1B" w:rsidP="00A32C1B">
      <w:pPr>
        <w:widowControl w:val="0"/>
        <w:autoSpaceDE w:val="0"/>
        <w:autoSpaceDN w:val="0"/>
        <w:spacing w:after="120"/>
        <w:ind w:left="567"/>
        <w:jc w:val="both"/>
        <w:outlineLvl w:val="2"/>
        <w:rPr>
          <w:rFonts w:eastAsia="Calibri"/>
        </w:rPr>
      </w:pPr>
    </w:p>
    <w:p w14:paraId="21A7A9FC" w14:textId="60B63658" w:rsidR="00EA6DDA" w:rsidRPr="00F57CDF" w:rsidRDefault="00A32C1B" w:rsidP="006F1B1D">
      <w:pPr>
        <w:pStyle w:val="ListParagraph"/>
        <w:numPr>
          <w:ilvl w:val="0"/>
          <w:numId w:val="37"/>
        </w:numPr>
        <w:spacing w:after="120"/>
        <w:ind w:left="426" w:hanging="426"/>
        <w:jc w:val="both"/>
        <w:rPr>
          <w:rFonts w:ascii="Times New Roman" w:hAnsi="Times New Roman"/>
          <w:b/>
          <w:sz w:val="24"/>
          <w:szCs w:val="24"/>
        </w:rPr>
      </w:pPr>
      <w:r w:rsidRPr="00F57CDF">
        <w:rPr>
          <w:rFonts w:ascii="Times New Roman" w:hAnsi="Times New Roman"/>
          <w:b/>
          <w:sz w:val="24"/>
          <w:szCs w:val="24"/>
        </w:rPr>
        <w:t>VISPĀRĪGA INFORMĀCIJA PAR VISPĀRĪGĀS VIENOŠANĀS NOSACĪJUMIEM UN GAITU</w:t>
      </w:r>
    </w:p>
    <w:p w14:paraId="3830FA72" w14:textId="6D2A262E" w:rsidR="00EA6DDA" w:rsidRPr="00EA6DDA" w:rsidRDefault="00EA6DDA" w:rsidP="00A32C1B">
      <w:pPr>
        <w:spacing w:after="120"/>
        <w:ind w:left="426"/>
        <w:jc w:val="both"/>
      </w:pPr>
      <w:r w:rsidRPr="00F57CDF">
        <w:t xml:space="preserve">Noslēdzot Vispārīgo vienošanos, uzvarējušam pretendentam atbilstoši Pasūtītāja nepieciešamībai </w:t>
      </w:r>
      <w:r w:rsidR="00330288" w:rsidRPr="00F57CDF">
        <w:t xml:space="preserve">izmantot pakalpojumus </w:t>
      </w:r>
      <w:r w:rsidRPr="00F57CDF">
        <w:t>tiks izsūtīts uzaicinājums iesniegt piedāvājumu, norādot informāciju par nepieciešamo pakalpojumu saskaņā ar tehnisko specifikāciju (Nolikuma 2.pielikums). Detalizēta informācija par Vispārīgās vienošanās nosacījumiem atrodama Nolikuma 7.pielikumā.</w:t>
      </w:r>
      <w:r w:rsidRPr="00EA6DDA">
        <w:t xml:space="preserve"> </w:t>
      </w:r>
    </w:p>
    <w:p w14:paraId="518E71FF" w14:textId="22958C29" w:rsidR="00EA6DDA" w:rsidRPr="00A32C1B" w:rsidRDefault="00EA6DDA" w:rsidP="00E13DAF">
      <w:pPr>
        <w:pStyle w:val="BodyText"/>
        <w:tabs>
          <w:tab w:val="left" w:pos="567"/>
        </w:tabs>
        <w:ind w:left="567" w:hanging="567"/>
        <w:rPr>
          <w:bCs/>
          <w:lang w:val="lv-LV"/>
        </w:rPr>
      </w:pPr>
    </w:p>
    <w:p w14:paraId="4FFF0C62" w14:textId="77777777" w:rsidR="00EE0D37" w:rsidRPr="003D58FE" w:rsidRDefault="00EE0D37" w:rsidP="00A72C08">
      <w:pPr>
        <w:tabs>
          <w:tab w:val="left" w:pos="567"/>
        </w:tabs>
        <w:ind w:left="360"/>
        <w:jc w:val="both"/>
      </w:pPr>
    </w:p>
    <w:p w14:paraId="068AD9FB" w14:textId="77777777" w:rsidR="004E76F7" w:rsidRPr="00F57CDF" w:rsidRDefault="004E76F7" w:rsidP="00AB0B2F">
      <w:pPr>
        <w:pStyle w:val="BodyText"/>
        <w:numPr>
          <w:ilvl w:val="0"/>
          <w:numId w:val="37"/>
        </w:numPr>
        <w:rPr>
          <w:b/>
          <w:bCs/>
        </w:rPr>
      </w:pPr>
      <w:bookmarkStart w:id="7" w:name="OLE_LINK4"/>
      <w:bookmarkStart w:id="8" w:name="OLE_LINK5"/>
      <w:r w:rsidRPr="00F57CDF">
        <w:rPr>
          <w:b/>
          <w:bCs/>
        </w:rPr>
        <w:t>IEPIRKUMA KOMISIJAS TIESĪBAS UN PIENĀKUMI</w:t>
      </w:r>
    </w:p>
    <w:p w14:paraId="17D92583" w14:textId="77777777" w:rsidR="004E76F7" w:rsidRPr="00F57CDF" w:rsidRDefault="004E76F7" w:rsidP="004E76F7">
      <w:pPr>
        <w:pStyle w:val="BodyText"/>
        <w:ind w:left="360"/>
        <w:rPr>
          <w:b/>
          <w:bCs/>
        </w:rPr>
      </w:pPr>
    </w:p>
    <w:p w14:paraId="0080D654" w14:textId="58CFA22D" w:rsidR="004E76F7" w:rsidRPr="00F57CDF" w:rsidRDefault="00A32C1B" w:rsidP="004E76F7">
      <w:pPr>
        <w:pStyle w:val="BodyText"/>
        <w:rPr>
          <w:b/>
          <w:bCs/>
        </w:rPr>
      </w:pPr>
      <w:r w:rsidRPr="00F57CDF">
        <w:rPr>
          <w:b/>
          <w:bCs/>
        </w:rPr>
        <w:t>10</w:t>
      </w:r>
      <w:r w:rsidR="004E76F7" w:rsidRPr="00F57CDF">
        <w:rPr>
          <w:b/>
          <w:bCs/>
        </w:rPr>
        <w:t xml:space="preserve">.1. </w:t>
      </w:r>
      <w:r w:rsidR="00D12FD7" w:rsidRPr="00F57CDF">
        <w:rPr>
          <w:b/>
          <w:bCs/>
        </w:rPr>
        <w:t>I</w:t>
      </w:r>
      <w:r w:rsidR="00E92809" w:rsidRPr="00F57CDF">
        <w:rPr>
          <w:b/>
          <w:bCs/>
        </w:rPr>
        <w:t>epirkumu komisijas tiesības:</w:t>
      </w:r>
    </w:p>
    <w:p w14:paraId="69AB0FC8" w14:textId="3D7F2BD1" w:rsidR="004E76F7" w:rsidRPr="00F57CDF" w:rsidRDefault="00A32C1B" w:rsidP="00A75EF7">
      <w:pPr>
        <w:pStyle w:val="BodyText"/>
        <w:ind w:left="709" w:hanging="709"/>
        <w:rPr>
          <w:bCs/>
        </w:rPr>
      </w:pPr>
      <w:r w:rsidRPr="00F57CDF">
        <w:rPr>
          <w:bCs/>
        </w:rPr>
        <w:t>10</w:t>
      </w:r>
      <w:r w:rsidR="00FA3D31" w:rsidRPr="00F57CDF">
        <w:rPr>
          <w:bCs/>
        </w:rPr>
        <w:t xml:space="preserve">.1.1. </w:t>
      </w:r>
      <w:r w:rsidR="004E76F7" w:rsidRPr="00F57CDF">
        <w:rPr>
          <w:bCs/>
        </w:rPr>
        <w:t xml:space="preserve">izdarīt grozījumus </w:t>
      </w:r>
      <w:r w:rsidR="00036197" w:rsidRPr="00F57CDF">
        <w:rPr>
          <w:bCs/>
        </w:rPr>
        <w:t>n</w:t>
      </w:r>
      <w:r w:rsidR="004E76F7" w:rsidRPr="00F57CDF">
        <w:rPr>
          <w:bCs/>
        </w:rPr>
        <w:t>olikumā saskaņā ar Publisko iepirkumu likumā noteikto kārtību;</w:t>
      </w:r>
    </w:p>
    <w:p w14:paraId="62895F7F" w14:textId="48B11891" w:rsidR="004E76F7" w:rsidRPr="00F57CDF" w:rsidRDefault="00A32C1B" w:rsidP="00A75EF7">
      <w:pPr>
        <w:pStyle w:val="BodyText"/>
        <w:ind w:left="709" w:hanging="709"/>
        <w:rPr>
          <w:bCs/>
        </w:rPr>
      </w:pPr>
      <w:r w:rsidRPr="00F57CDF">
        <w:rPr>
          <w:bCs/>
        </w:rPr>
        <w:t>10</w:t>
      </w:r>
      <w:r w:rsidR="00A75EF7" w:rsidRPr="00F57CDF">
        <w:rPr>
          <w:bCs/>
        </w:rPr>
        <w:t>.1.2.</w:t>
      </w:r>
      <w:r w:rsidR="00A75EF7" w:rsidRPr="00F57CDF">
        <w:rPr>
          <w:bCs/>
        </w:rPr>
        <w:tab/>
      </w:r>
      <w:r w:rsidR="00036197" w:rsidRPr="00F57CDF">
        <w:rPr>
          <w:bCs/>
        </w:rPr>
        <w:t>pirms lēmuma pieņemšanas pieprasīt, lai Pretendents precizē informāciju par savu piedāvājumu</w:t>
      </w:r>
      <w:r w:rsidR="00E42FB5" w:rsidRPr="00F57CDF">
        <w:rPr>
          <w:bCs/>
        </w:rPr>
        <w:t>;</w:t>
      </w:r>
    </w:p>
    <w:p w14:paraId="4B216965" w14:textId="50C88881" w:rsidR="004E76F7" w:rsidRPr="00F57CDF" w:rsidRDefault="00A32C1B" w:rsidP="00A75EF7">
      <w:pPr>
        <w:pStyle w:val="BodyText"/>
        <w:ind w:left="709" w:hanging="709"/>
        <w:rPr>
          <w:bCs/>
        </w:rPr>
      </w:pPr>
      <w:r w:rsidRPr="00F57CDF">
        <w:rPr>
          <w:bCs/>
        </w:rPr>
        <w:t>10</w:t>
      </w:r>
      <w:r w:rsidR="00FA3D31" w:rsidRPr="00F57CDF">
        <w:rPr>
          <w:bCs/>
        </w:rPr>
        <w:t xml:space="preserve">.1.3. </w:t>
      </w:r>
      <w:r w:rsidR="004E76F7" w:rsidRPr="00F57CDF">
        <w:rPr>
          <w:bCs/>
        </w:rPr>
        <w:t xml:space="preserve">noraidīt visus piedāvājumus, kas neatbilst </w:t>
      </w:r>
      <w:r w:rsidR="00BD4ACA" w:rsidRPr="00F57CDF">
        <w:rPr>
          <w:bCs/>
        </w:rPr>
        <w:t>n</w:t>
      </w:r>
      <w:r w:rsidR="004E76F7" w:rsidRPr="00F57CDF">
        <w:rPr>
          <w:bCs/>
        </w:rPr>
        <w:t>olikuma prasībām;</w:t>
      </w:r>
    </w:p>
    <w:p w14:paraId="5BD534DC" w14:textId="32641C93" w:rsidR="004E76F7" w:rsidRPr="00F57CDF" w:rsidRDefault="00A32C1B" w:rsidP="00A75EF7">
      <w:pPr>
        <w:pStyle w:val="BodyText"/>
        <w:tabs>
          <w:tab w:val="left" w:pos="720"/>
        </w:tabs>
        <w:ind w:left="709" w:hanging="709"/>
        <w:rPr>
          <w:bCs/>
        </w:rPr>
      </w:pPr>
      <w:r w:rsidRPr="00F57CDF">
        <w:rPr>
          <w:bCs/>
        </w:rPr>
        <w:t>10</w:t>
      </w:r>
      <w:r w:rsidR="00A75EF7" w:rsidRPr="00F57CDF">
        <w:rPr>
          <w:bCs/>
        </w:rPr>
        <w:t>.1.4.</w:t>
      </w:r>
      <w:r w:rsidR="00A75EF7" w:rsidRPr="00F57CDF">
        <w:rPr>
          <w:bCs/>
        </w:rPr>
        <w:tab/>
      </w:r>
      <w:r w:rsidR="004E76F7" w:rsidRPr="00F57CDF">
        <w:rPr>
          <w:bCs/>
        </w:rPr>
        <w:t>pieaicināt ekspertus vai speciālistus ar padomdevēja tiesībām piedāvājumu noformējuma pārbaudē, pretendentu atlasē, piedāvājumu atbilstības pārbaudē un vērtēšanā;</w:t>
      </w:r>
    </w:p>
    <w:p w14:paraId="1D59CEB7" w14:textId="01A192DF" w:rsidR="004E76F7" w:rsidRPr="00F57CDF" w:rsidRDefault="00A32C1B" w:rsidP="00A75EF7">
      <w:pPr>
        <w:pStyle w:val="BodyText"/>
        <w:ind w:left="709" w:hanging="709"/>
        <w:rPr>
          <w:bCs/>
        </w:rPr>
      </w:pPr>
      <w:r w:rsidRPr="00F57CDF">
        <w:rPr>
          <w:bCs/>
        </w:rPr>
        <w:t>10</w:t>
      </w:r>
      <w:r w:rsidR="00A75EF7" w:rsidRPr="00F57CDF">
        <w:rPr>
          <w:bCs/>
        </w:rPr>
        <w:t>.1.5.</w:t>
      </w:r>
      <w:r w:rsidR="00A75EF7" w:rsidRPr="00F57CDF">
        <w:rPr>
          <w:bCs/>
        </w:rPr>
        <w:tab/>
      </w:r>
      <w:r w:rsidR="004E76F7" w:rsidRPr="00F57CDF">
        <w:rPr>
          <w:bCs/>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195C0073" w14:textId="524A9176" w:rsidR="004E76F7" w:rsidRPr="00F57CDF" w:rsidRDefault="00A32C1B" w:rsidP="00A75EF7">
      <w:pPr>
        <w:pStyle w:val="BodyText"/>
        <w:ind w:left="709" w:hanging="709"/>
        <w:rPr>
          <w:bCs/>
        </w:rPr>
      </w:pPr>
      <w:r w:rsidRPr="00F57CDF">
        <w:rPr>
          <w:bCs/>
        </w:rPr>
        <w:t>10</w:t>
      </w:r>
      <w:r w:rsidR="004E76F7" w:rsidRPr="00F57CDF">
        <w:rPr>
          <w:bCs/>
        </w:rPr>
        <w:t>.</w:t>
      </w:r>
      <w:r w:rsidR="00A75EF7" w:rsidRPr="00F57CDF">
        <w:rPr>
          <w:bCs/>
        </w:rPr>
        <w:t>1.6.</w:t>
      </w:r>
      <w:r w:rsidR="00A75EF7" w:rsidRPr="00F57CDF">
        <w:rPr>
          <w:bCs/>
        </w:rPr>
        <w:tab/>
      </w:r>
      <w:r w:rsidR="00BD4ACA" w:rsidRPr="00F57CDF">
        <w:rPr>
          <w:bCs/>
        </w:rPr>
        <w:t>labot aritmētiskās kļūdas p</w:t>
      </w:r>
      <w:r w:rsidR="004E76F7" w:rsidRPr="00F57CDF">
        <w:rPr>
          <w:bCs/>
        </w:rPr>
        <w:t>retendenta finanšu piedāvājumā, informējot par to pretendentu;</w:t>
      </w:r>
    </w:p>
    <w:p w14:paraId="7989F791" w14:textId="3918D423" w:rsidR="004E76F7" w:rsidRPr="00F57CDF" w:rsidRDefault="00A32C1B" w:rsidP="00A75EF7">
      <w:pPr>
        <w:pStyle w:val="BodyText"/>
        <w:ind w:left="709" w:hanging="709"/>
        <w:rPr>
          <w:bCs/>
          <w:lang w:val="lv-LV"/>
        </w:rPr>
      </w:pPr>
      <w:r w:rsidRPr="00F57CDF">
        <w:rPr>
          <w:bCs/>
        </w:rPr>
        <w:t>10</w:t>
      </w:r>
      <w:r w:rsidR="00A75EF7" w:rsidRPr="00F57CDF">
        <w:rPr>
          <w:bCs/>
        </w:rPr>
        <w:t>.1.7.</w:t>
      </w:r>
      <w:r w:rsidR="00A75EF7" w:rsidRPr="00F57CDF">
        <w:rPr>
          <w:bCs/>
        </w:rPr>
        <w:tab/>
      </w:r>
      <w:r w:rsidR="004E76F7" w:rsidRPr="00F57CDF">
        <w:rPr>
          <w:bCs/>
        </w:rPr>
        <w:t xml:space="preserve">izvēlēties nākamo </w:t>
      </w:r>
      <w:r w:rsidR="00BD4ACA" w:rsidRPr="00F57CDF">
        <w:rPr>
          <w:bCs/>
        </w:rPr>
        <w:t>piedāvājumu</w:t>
      </w:r>
      <w:r w:rsidR="00330288" w:rsidRPr="00F57CDF">
        <w:rPr>
          <w:bCs/>
          <w:lang w:val="lv-LV"/>
        </w:rPr>
        <w:t xml:space="preserve"> ar viszemāko cenu</w:t>
      </w:r>
      <w:r w:rsidR="00BD4ACA" w:rsidRPr="00F57CDF">
        <w:rPr>
          <w:bCs/>
        </w:rPr>
        <w:t>, ja izraudzītais p</w:t>
      </w:r>
      <w:r w:rsidR="004E76F7" w:rsidRPr="00F57CDF">
        <w:rPr>
          <w:bCs/>
        </w:rPr>
        <w:t xml:space="preserve">retendents atsakās slēgt iepirkuma </w:t>
      </w:r>
      <w:r w:rsidR="00330288" w:rsidRPr="00F57CDF">
        <w:rPr>
          <w:bCs/>
          <w:lang w:val="lv-LV"/>
        </w:rPr>
        <w:t xml:space="preserve">vispārīgo vienošanos </w:t>
      </w:r>
      <w:r w:rsidR="004E76F7" w:rsidRPr="00F57CDF">
        <w:rPr>
          <w:bCs/>
        </w:rPr>
        <w:t>ar pasūtītāju;</w:t>
      </w:r>
    </w:p>
    <w:p w14:paraId="2FCB4DD9" w14:textId="36D3C35D" w:rsidR="004E76F7" w:rsidRPr="00F57CDF" w:rsidRDefault="00A32C1B" w:rsidP="00A75EF7">
      <w:pPr>
        <w:pStyle w:val="BodyText"/>
        <w:ind w:left="709" w:hanging="709"/>
        <w:rPr>
          <w:bCs/>
        </w:rPr>
      </w:pPr>
      <w:r w:rsidRPr="00F57CDF">
        <w:rPr>
          <w:bCs/>
          <w:lang w:val="lv-LV"/>
        </w:rPr>
        <w:t>10</w:t>
      </w:r>
      <w:r w:rsidR="006714CB" w:rsidRPr="00F57CDF">
        <w:rPr>
          <w:bCs/>
          <w:lang w:val="lv-LV"/>
        </w:rPr>
        <w:t xml:space="preserve">.1.8. </w:t>
      </w:r>
      <w:r w:rsidR="004E76F7" w:rsidRPr="00F57CDF">
        <w:rPr>
          <w:bCs/>
        </w:rPr>
        <w:t xml:space="preserve">veikt citas darbības saskaņā ar Publisko iepirkumu likumu un </w:t>
      </w:r>
      <w:r w:rsidR="00330288" w:rsidRPr="00F57CDF">
        <w:rPr>
          <w:bCs/>
          <w:lang w:val="lv-LV"/>
        </w:rPr>
        <w:t xml:space="preserve">atklāta </w:t>
      </w:r>
      <w:r w:rsidR="004E76F7" w:rsidRPr="00F57CDF">
        <w:rPr>
          <w:bCs/>
        </w:rPr>
        <w:t>konk</w:t>
      </w:r>
      <w:r w:rsidR="00BD4ACA" w:rsidRPr="00F57CDF">
        <w:rPr>
          <w:bCs/>
        </w:rPr>
        <w:t>ursa n</w:t>
      </w:r>
      <w:r w:rsidR="004E76F7" w:rsidRPr="00F57CDF">
        <w:rPr>
          <w:bCs/>
        </w:rPr>
        <w:t>olikumu.</w:t>
      </w:r>
    </w:p>
    <w:p w14:paraId="25765640" w14:textId="77777777" w:rsidR="004E76F7" w:rsidRPr="00F57CDF" w:rsidRDefault="004E76F7" w:rsidP="004E76F7">
      <w:pPr>
        <w:pStyle w:val="BodyText"/>
        <w:rPr>
          <w:bCs/>
        </w:rPr>
      </w:pPr>
    </w:p>
    <w:p w14:paraId="47D7959D" w14:textId="51C68655" w:rsidR="004E76F7" w:rsidRPr="00F57CDF" w:rsidRDefault="00A32C1B" w:rsidP="004E76F7">
      <w:pPr>
        <w:pStyle w:val="BodyText"/>
        <w:rPr>
          <w:b/>
          <w:bCs/>
        </w:rPr>
      </w:pPr>
      <w:r w:rsidRPr="00F57CDF">
        <w:rPr>
          <w:b/>
          <w:bCs/>
        </w:rPr>
        <w:t>10</w:t>
      </w:r>
      <w:r w:rsidR="004E76F7" w:rsidRPr="00F57CDF">
        <w:rPr>
          <w:b/>
          <w:bCs/>
        </w:rPr>
        <w:t xml:space="preserve">.2. </w:t>
      </w:r>
      <w:r w:rsidR="00D12FD7" w:rsidRPr="00F57CDF">
        <w:rPr>
          <w:b/>
          <w:bCs/>
        </w:rPr>
        <w:t>I</w:t>
      </w:r>
      <w:r w:rsidR="00B064DF" w:rsidRPr="00F57CDF">
        <w:rPr>
          <w:b/>
          <w:bCs/>
        </w:rPr>
        <w:t>epirkumu komisijas pienākumi:</w:t>
      </w:r>
    </w:p>
    <w:p w14:paraId="34938300" w14:textId="7DECEAE0" w:rsidR="00D12FD7" w:rsidRPr="00F57CDF" w:rsidRDefault="00A32C1B" w:rsidP="00D12FD7">
      <w:pPr>
        <w:pStyle w:val="BodyText"/>
        <w:ind w:left="709" w:hanging="709"/>
        <w:rPr>
          <w:bCs/>
        </w:rPr>
      </w:pPr>
      <w:r w:rsidRPr="00F57CDF">
        <w:rPr>
          <w:bCs/>
        </w:rPr>
        <w:t>10</w:t>
      </w:r>
      <w:r w:rsidR="00D12FD7" w:rsidRPr="00F57CDF">
        <w:rPr>
          <w:bCs/>
        </w:rPr>
        <w:t>.2.1. nesniegt informāciju par citu piedāvājumu esamību laikā no piedāvājumu iesniegšanas dienas līdz to atvēršanas brīdim;</w:t>
      </w:r>
    </w:p>
    <w:p w14:paraId="1A155E1C" w14:textId="4C5E7DE7" w:rsidR="00D12FD7" w:rsidRPr="00F57CDF" w:rsidRDefault="00A32C1B" w:rsidP="00D12FD7">
      <w:pPr>
        <w:pStyle w:val="BodyText"/>
        <w:ind w:left="709" w:hanging="709"/>
        <w:rPr>
          <w:bCs/>
        </w:rPr>
      </w:pPr>
      <w:r w:rsidRPr="00F57CDF">
        <w:rPr>
          <w:bCs/>
        </w:rPr>
        <w:t>10</w:t>
      </w:r>
      <w:r w:rsidR="00D12FD7" w:rsidRPr="00F57CDF">
        <w:rPr>
          <w:bCs/>
        </w:rPr>
        <w:t xml:space="preserve">.2.2. nodrošināt </w:t>
      </w:r>
      <w:r w:rsidR="00330288" w:rsidRPr="00F57CDF">
        <w:rPr>
          <w:bCs/>
          <w:lang w:val="lv-LV"/>
        </w:rPr>
        <w:t xml:space="preserve">atklāta </w:t>
      </w:r>
      <w:r w:rsidR="00D12FD7" w:rsidRPr="00F57CDF">
        <w:rPr>
          <w:bCs/>
        </w:rPr>
        <w:t>konkursa procedūras norisi un dokumentēšanu;</w:t>
      </w:r>
    </w:p>
    <w:p w14:paraId="40C81A1C" w14:textId="149C0087" w:rsidR="00D12FD7" w:rsidRPr="00F57CDF" w:rsidRDefault="00A32C1B" w:rsidP="00D12FD7">
      <w:pPr>
        <w:pStyle w:val="BodyText"/>
        <w:ind w:left="709" w:hanging="709"/>
        <w:rPr>
          <w:bCs/>
        </w:rPr>
      </w:pPr>
      <w:r w:rsidRPr="00F57CDF">
        <w:rPr>
          <w:bCs/>
        </w:rPr>
        <w:t>10</w:t>
      </w:r>
      <w:r w:rsidR="00D12FD7" w:rsidRPr="00F57CDF">
        <w:rPr>
          <w:bCs/>
        </w:rPr>
        <w:t>.2.3. nodrošināt pretendentu brīvu konkurenci, kā arī vienlīdzīgu un taisnīgu attieksmi;</w:t>
      </w:r>
    </w:p>
    <w:p w14:paraId="579E7804" w14:textId="02B94215" w:rsidR="00D12FD7" w:rsidRPr="00F57CDF" w:rsidRDefault="00A32C1B" w:rsidP="00D12FD7">
      <w:pPr>
        <w:pStyle w:val="BodyText"/>
        <w:ind w:left="709" w:hanging="709"/>
        <w:rPr>
          <w:bCs/>
          <w:lang w:val="lv-LV"/>
        </w:rPr>
      </w:pPr>
      <w:r w:rsidRPr="00F57CDF">
        <w:rPr>
          <w:bCs/>
        </w:rPr>
        <w:t>10</w:t>
      </w:r>
      <w:r w:rsidR="00A75EF7" w:rsidRPr="00F57CDF">
        <w:rPr>
          <w:bCs/>
        </w:rPr>
        <w:t>.2.4.</w:t>
      </w:r>
      <w:r w:rsidR="00A75EF7" w:rsidRPr="00F57CDF">
        <w:rPr>
          <w:bCs/>
        </w:rPr>
        <w:tab/>
      </w:r>
      <w:r w:rsidR="00D12FD7" w:rsidRPr="00F57CDF">
        <w:rPr>
          <w:bCs/>
        </w:rPr>
        <w:t>vērtēt pretendentus un to iesniegtos piedāvājumus saskaņā ar Publisko i</w:t>
      </w:r>
      <w:r w:rsidR="00B064DF" w:rsidRPr="00F57CDF">
        <w:rPr>
          <w:bCs/>
        </w:rPr>
        <w:t>epirkumu likuma prasībām un šo n</w:t>
      </w:r>
      <w:r w:rsidR="00D12FD7" w:rsidRPr="00F57CDF">
        <w:rPr>
          <w:bCs/>
        </w:rPr>
        <w:t xml:space="preserve">olikumu, un izvēlēties piedāvājumu vai pieņemt lēmumu par </w:t>
      </w:r>
      <w:r w:rsidR="00330288" w:rsidRPr="00F57CDF">
        <w:rPr>
          <w:bCs/>
          <w:lang w:val="lv-LV"/>
        </w:rPr>
        <w:t xml:space="preserve">atklāta </w:t>
      </w:r>
      <w:r w:rsidR="00D12FD7" w:rsidRPr="00F57CDF">
        <w:rPr>
          <w:bCs/>
        </w:rPr>
        <w:t>konkursa izbeigšanu, neizvēloties nevienu piedāvājumu;</w:t>
      </w:r>
    </w:p>
    <w:p w14:paraId="756F151B" w14:textId="39CA772B" w:rsidR="00D12FD7" w:rsidRPr="00F57CDF" w:rsidRDefault="00A32C1B" w:rsidP="00D12FD7">
      <w:pPr>
        <w:pStyle w:val="BodyText"/>
        <w:ind w:left="709" w:hanging="709"/>
        <w:rPr>
          <w:bCs/>
          <w:lang w:val="lv-LV"/>
        </w:rPr>
      </w:pPr>
      <w:r w:rsidRPr="00F57CDF">
        <w:rPr>
          <w:bCs/>
        </w:rPr>
        <w:t>10</w:t>
      </w:r>
      <w:r w:rsidR="00D12FD7" w:rsidRPr="00F57CDF">
        <w:rPr>
          <w:bCs/>
        </w:rPr>
        <w:t xml:space="preserve">.2.5. pēc ieinteresēto piegādātāju pieprasījuma normatīvajos aktos noteiktajā kārtībā </w:t>
      </w:r>
      <w:r w:rsidR="00B064DF" w:rsidRPr="00F57CDF">
        <w:rPr>
          <w:bCs/>
        </w:rPr>
        <w:t>sniegt informāciju par n</w:t>
      </w:r>
      <w:r w:rsidR="00A8629C" w:rsidRPr="00F57CDF">
        <w:rPr>
          <w:bCs/>
        </w:rPr>
        <w:t>olikumu</w:t>
      </w:r>
      <w:r w:rsidR="00A8629C" w:rsidRPr="00F57CDF">
        <w:rPr>
          <w:bCs/>
          <w:lang w:val="lv-LV"/>
        </w:rPr>
        <w:t>;</w:t>
      </w:r>
    </w:p>
    <w:p w14:paraId="41899CFA" w14:textId="6DC534B0" w:rsidR="00A8629C" w:rsidRPr="00F57CDF" w:rsidRDefault="00A32C1B" w:rsidP="00D12FD7">
      <w:pPr>
        <w:pStyle w:val="BodyText"/>
        <w:ind w:left="709" w:hanging="709"/>
        <w:rPr>
          <w:bCs/>
          <w:lang w:val="lv-LV"/>
        </w:rPr>
      </w:pPr>
      <w:r w:rsidRPr="00F57CDF">
        <w:rPr>
          <w:bCs/>
          <w:lang w:val="lv-LV"/>
        </w:rPr>
        <w:t>10</w:t>
      </w:r>
      <w:r w:rsidR="00A8629C" w:rsidRPr="00F57CDF">
        <w:rPr>
          <w:bCs/>
          <w:lang w:val="lv-LV"/>
        </w:rPr>
        <w:t xml:space="preserve">.2.6. pieņemt lēmumu pārtraukt iepirkuma procedūru, ja </w:t>
      </w:r>
      <w:r w:rsidR="00AC5111" w:rsidRPr="00F57CDF">
        <w:rPr>
          <w:bCs/>
          <w:lang w:val="lv-LV"/>
        </w:rPr>
        <w:t>piedāvātā līgumcena pārsniedz pasūtītāja finanšu</w:t>
      </w:r>
      <w:r w:rsidR="00EF7F6B" w:rsidRPr="00F57CDF">
        <w:rPr>
          <w:bCs/>
          <w:lang w:val="lv-LV"/>
        </w:rPr>
        <w:t xml:space="preserve"> iesp</w:t>
      </w:r>
      <w:r w:rsidR="00B63F20" w:rsidRPr="00F57CDF">
        <w:rPr>
          <w:bCs/>
          <w:lang w:val="lv-LV"/>
        </w:rPr>
        <w:t>ējas.</w:t>
      </w:r>
    </w:p>
    <w:p w14:paraId="5757F983" w14:textId="77777777" w:rsidR="00D12FD7" w:rsidRPr="00F57CDF" w:rsidRDefault="00D12FD7" w:rsidP="00D12FD7">
      <w:pPr>
        <w:pStyle w:val="BodyText"/>
        <w:ind w:left="709" w:hanging="709"/>
        <w:rPr>
          <w:bCs/>
        </w:rPr>
      </w:pPr>
    </w:p>
    <w:p w14:paraId="650BF67F" w14:textId="77777777" w:rsidR="004E76F7" w:rsidRPr="00F57CDF" w:rsidRDefault="004E76F7" w:rsidP="00AB0B2F">
      <w:pPr>
        <w:pStyle w:val="BodyText"/>
        <w:numPr>
          <w:ilvl w:val="0"/>
          <w:numId w:val="37"/>
        </w:numPr>
        <w:rPr>
          <w:b/>
          <w:bCs/>
        </w:rPr>
      </w:pPr>
      <w:r w:rsidRPr="00F57CDF">
        <w:rPr>
          <w:b/>
          <w:bCs/>
        </w:rPr>
        <w:t>PRETENDENTA TIESĪBAS UN PIENĀKUMI</w:t>
      </w:r>
    </w:p>
    <w:p w14:paraId="16FC5329" w14:textId="77777777" w:rsidR="004E76F7" w:rsidRPr="00F57CDF" w:rsidRDefault="004E76F7" w:rsidP="004E76F7">
      <w:pPr>
        <w:pStyle w:val="BodyText"/>
        <w:ind w:left="360"/>
        <w:rPr>
          <w:b/>
          <w:bCs/>
        </w:rPr>
      </w:pPr>
    </w:p>
    <w:p w14:paraId="690F0A62" w14:textId="61FFA03D" w:rsidR="004E76F7" w:rsidRPr="00F57CDF" w:rsidRDefault="00A32C1B" w:rsidP="004E76F7">
      <w:pPr>
        <w:pStyle w:val="BodyText"/>
        <w:rPr>
          <w:b/>
          <w:bCs/>
        </w:rPr>
      </w:pPr>
      <w:r w:rsidRPr="00F57CDF">
        <w:rPr>
          <w:b/>
          <w:bCs/>
        </w:rPr>
        <w:t>11</w:t>
      </w:r>
      <w:r w:rsidR="004E76F7" w:rsidRPr="00F57CDF">
        <w:rPr>
          <w:b/>
          <w:bCs/>
        </w:rPr>
        <w:t xml:space="preserve">.1 </w:t>
      </w:r>
      <w:r w:rsidR="00D12FD7" w:rsidRPr="00F57CDF">
        <w:rPr>
          <w:b/>
          <w:bCs/>
        </w:rPr>
        <w:t>P</w:t>
      </w:r>
      <w:r w:rsidR="00B064DF" w:rsidRPr="00F57CDF">
        <w:rPr>
          <w:b/>
          <w:bCs/>
        </w:rPr>
        <w:t>retendenta tiesības:</w:t>
      </w:r>
    </w:p>
    <w:p w14:paraId="010E3E2D" w14:textId="4102D2A1" w:rsidR="004E76F7" w:rsidRPr="00F57CDF" w:rsidRDefault="00A32C1B" w:rsidP="00A75EF7">
      <w:pPr>
        <w:pStyle w:val="BodyText"/>
        <w:ind w:left="709" w:hanging="709"/>
        <w:rPr>
          <w:bCs/>
        </w:rPr>
      </w:pPr>
      <w:r w:rsidRPr="00F57CDF">
        <w:rPr>
          <w:bCs/>
        </w:rPr>
        <w:t>11</w:t>
      </w:r>
      <w:r w:rsidR="00FA3D31" w:rsidRPr="00F57CDF">
        <w:rPr>
          <w:bCs/>
        </w:rPr>
        <w:t xml:space="preserve">.1.1. </w:t>
      </w:r>
      <w:r w:rsidR="004E76F7" w:rsidRPr="00F57CDF">
        <w:rPr>
          <w:bCs/>
        </w:rPr>
        <w:t>apvienoties grupās ar citiem pretendentiem un sniegt vienu kopēju piedāvājumu;</w:t>
      </w:r>
    </w:p>
    <w:p w14:paraId="1A73FF65" w14:textId="41BD0982" w:rsidR="004E76F7" w:rsidRPr="00F57CDF" w:rsidRDefault="00A32C1B" w:rsidP="00A75EF7">
      <w:pPr>
        <w:pStyle w:val="BodyText"/>
        <w:ind w:left="709" w:hanging="709"/>
        <w:rPr>
          <w:bCs/>
        </w:rPr>
      </w:pPr>
      <w:r w:rsidRPr="00F57CDF">
        <w:rPr>
          <w:bCs/>
        </w:rPr>
        <w:t>11</w:t>
      </w:r>
      <w:r w:rsidR="00FA3D31" w:rsidRPr="00F57CDF">
        <w:rPr>
          <w:bCs/>
        </w:rPr>
        <w:t xml:space="preserve">.1.2. </w:t>
      </w:r>
      <w:r w:rsidR="004E76F7" w:rsidRPr="00F57CDF">
        <w:t xml:space="preserve">pieprasīt </w:t>
      </w:r>
      <w:r w:rsidR="00B064DF" w:rsidRPr="00F57CDF">
        <w:t xml:space="preserve">iepirkuma </w:t>
      </w:r>
      <w:r w:rsidR="004E76F7" w:rsidRPr="00F57CDF">
        <w:t>komisijai papildus informāciju par nolikumu, iesniedzot rakstisku pieprasījumu;</w:t>
      </w:r>
    </w:p>
    <w:p w14:paraId="6F197E43" w14:textId="26CAEC5C" w:rsidR="004E76F7" w:rsidRPr="00F57CDF" w:rsidRDefault="00A32C1B" w:rsidP="00A75EF7">
      <w:pPr>
        <w:pStyle w:val="BodyText"/>
        <w:ind w:left="709" w:hanging="709"/>
      </w:pPr>
      <w:r w:rsidRPr="00F57CDF">
        <w:t>11</w:t>
      </w:r>
      <w:r w:rsidR="00A75EF7" w:rsidRPr="00F57CDF">
        <w:t>.1.3.</w:t>
      </w:r>
      <w:r w:rsidR="00A75EF7" w:rsidRPr="00F57CDF">
        <w:tab/>
      </w:r>
      <w:r w:rsidR="004E76F7" w:rsidRPr="00F57CDF">
        <w:t>pirms piedāvājumu iesniegšanas termiņa beigām grozīt vai atsaukt iesniegto piedāvājumu;</w:t>
      </w:r>
    </w:p>
    <w:p w14:paraId="400DBB00" w14:textId="3C46FB68" w:rsidR="004E76F7" w:rsidRPr="00F57CDF" w:rsidRDefault="00A32C1B" w:rsidP="00A75EF7">
      <w:pPr>
        <w:pStyle w:val="BodyText"/>
        <w:ind w:left="709" w:hanging="709"/>
        <w:rPr>
          <w:lang w:val="lv-LV"/>
        </w:rPr>
      </w:pPr>
      <w:r w:rsidRPr="00F57CDF">
        <w:t>11</w:t>
      </w:r>
      <w:r w:rsidR="00A75EF7" w:rsidRPr="00F57CDF">
        <w:t>.1.4.</w:t>
      </w:r>
      <w:r w:rsidR="00A75EF7" w:rsidRPr="00F57CDF">
        <w:tab/>
      </w:r>
      <w:r w:rsidR="004E76F7" w:rsidRPr="00F57CDF">
        <w:t>piedalīties piedāvājumu atvēršanā;</w:t>
      </w:r>
    </w:p>
    <w:p w14:paraId="69CBCB62" w14:textId="2DE02138" w:rsidR="004E76F7" w:rsidRPr="00F57CDF" w:rsidRDefault="00A32C1B" w:rsidP="00A75EF7">
      <w:pPr>
        <w:pStyle w:val="BodyText"/>
        <w:ind w:left="709" w:hanging="709"/>
      </w:pPr>
      <w:r w:rsidRPr="00F57CDF">
        <w:t>11</w:t>
      </w:r>
      <w:r w:rsidR="00A75EF7" w:rsidRPr="00F57CDF">
        <w:t>.1.5.</w:t>
      </w:r>
      <w:r w:rsidR="00A75EF7" w:rsidRPr="00F57CDF">
        <w:tab/>
      </w:r>
      <w:r w:rsidR="004E76F7" w:rsidRPr="00F57CDF">
        <w:t>veikt citas darbības saskaņā ar Publisko iepirkumu likumu.</w:t>
      </w:r>
    </w:p>
    <w:p w14:paraId="4A466D61" w14:textId="77777777" w:rsidR="004E76F7" w:rsidRPr="00F57CDF" w:rsidRDefault="004E76F7" w:rsidP="004E76F7">
      <w:pPr>
        <w:pStyle w:val="BodyText"/>
      </w:pPr>
    </w:p>
    <w:p w14:paraId="0ADF08F8" w14:textId="32794CBA" w:rsidR="004E76F7" w:rsidRPr="00F57CDF" w:rsidRDefault="00A32C1B" w:rsidP="004E76F7">
      <w:pPr>
        <w:pStyle w:val="BodyText"/>
        <w:rPr>
          <w:b/>
        </w:rPr>
      </w:pPr>
      <w:r w:rsidRPr="00F57CDF">
        <w:rPr>
          <w:b/>
        </w:rPr>
        <w:t>11</w:t>
      </w:r>
      <w:r w:rsidR="004E76F7" w:rsidRPr="00F57CDF">
        <w:rPr>
          <w:b/>
        </w:rPr>
        <w:t xml:space="preserve">.2. </w:t>
      </w:r>
      <w:r w:rsidR="00D12FD7" w:rsidRPr="00F57CDF">
        <w:rPr>
          <w:b/>
        </w:rPr>
        <w:t>P</w:t>
      </w:r>
      <w:r w:rsidR="0096440A" w:rsidRPr="00F57CDF">
        <w:rPr>
          <w:b/>
        </w:rPr>
        <w:t>retendenta pienākumi:</w:t>
      </w:r>
    </w:p>
    <w:p w14:paraId="2967C6B2" w14:textId="632737D0" w:rsidR="004E76F7" w:rsidRPr="00F57CDF" w:rsidRDefault="00A32C1B" w:rsidP="00A75EF7">
      <w:pPr>
        <w:pStyle w:val="BodyText"/>
        <w:ind w:left="709" w:hanging="709"/>
      </w:pPr>
      <w:r w:rsidRPr="00F57CDF">
        <w:t>11</w:t>
      </w:r>
      <w:r w:rsidR="004E76F7" w:rsidRPr="00F57CDF">
        <w:t xml:space="preserve">.2.1. sagatavot piedāvājumu atbilstoši </w:t>
      </w:r>
      <w:r w:rsidR="00B064DF" w:rsidRPr="00F57CDF">
        <w:t>n</w:t>
      </w:r>
      <w:r w:rsidR="004E76F7" w:rsidRPr="00F57CDF">
        <w:t>olikuma prasībām;</w:t>
      </w:r>
    </w:p>
    <w:p w14:paraId="0D3E61C6" w14:textId="597C7E3E" w:rsidR="004E76F7" w:rsidRPr="00F57CDF" w:rsidRDefault="00A32C1B" w:rsidP="00A75EF7">
      <w:pPr>
        <w:pStyle w:val="BodyText"/>
        <w:ind w:left="709" w:hanging="709"/>
      </w:pPr>
      <w:r w:rsidRPr="00F57CDF">
        <w:t>11</w:t>
      </w:r>
      <w:r w:rsidR="004E76F7" w:rsidRPr="00F57CDF">
        <w:t>.2.2. sniegt patiesu informāciju par savu kvalifikāciju un piedāvājumu;</w:t>
      </w:r>
    </w:p>
    <w:p w14:paraId="2D39AADE" w14:textId="6CDA9A12" w:rsidR="004E76F7" w:rsidRPr="00F57CDF" w:rsidRDefault="00A32C1B" w:rsidP="00A75EF7">
      <w:pPr>
        <w:pStyle w:val="BodyText"/>
        <w:ind w:left="709" w:hanging="709"/>
      </w:pPr>
      <w:r w:rsidRPr="00F57CDF">
        <w:t>11</w:t>
      </w:r>
      <w:r w:rsidR="00A75EF7" w:rsidRPr="00F57CDF">
        <w:t>.2.3.</w:t>
      </w:r>
      <w:r w:rsidR="00A75EF7" w:rsidRPr="00F57CDF">
        <w:tab/>
      </w:r>
      <w:r w:rsidR="004E76F7" w:rsidRPr="00F57CDF">
        <w:t xml:space="preserve">sniegt rakstveida atbildes uz </w:t>
      </w:r>
      <w:r w:rsidR="00B064DF" w:rsidRPr="00F57CDF">
        <w:t>i</w:t>
      </w:r>
      <w:r w:rsidR="004E76F7" w:rsidRPr="00F57CDF">
        <w:t>epirkumu komisijas pieprasījumu, kas nepieciešama pretendentu atlasei, piedāvājumu atbilstības pārbaudei, salīdzināšanai un vērtēšanai;</w:t>
      </w:r>
    </w:p>
    <w:p w14:paraId="185CDA7F" w14:textId="71E60C2F" w:rsidR="004E76F7" w:rsidRPr="00F57CDF" w:rsidRDefault="00A32C1B" w:rsidP="00A75EF7">
      <w:pPr>
        <w:pStyle w:val="BodyText"/>
        <w:ind w:left="709" w:hanging="709"/>
      </w:pPr>
      <w:r w:rsidRPr="00F57CDF">
        <w:t>11</w:t>
      </w:r>
      <w:r w:rsidR="00B064DF" w:rsidRPr="00F57CDF">
        <w:t>.2.4. ievērot n</w:t>
      </w:r>
      <w:r w:rsidR="004E76F7" w:rsidRPr="00F57CDF">
        <w:t xml:space="preserve">olikumā minētos nosacījumus kā pamatu </w:t>
      </w:r>
      <w:r w:rsidR="00330288" w:rsidRPr="00F57CDF">
        <w:rPr>
          <w:lang w:val="lv-LV"/>
        </w:rPr>
        <w:t xml:space="preserve">vispārīgās vienošanās </w:t>
      </w:r>
      <w:r w:rsidR="004E76F7" w:rsidRPr="00F57CDF">
        <w:t>izpildei;</w:t>
      </w:r>
    </w:p>
    <w:p w14:paraId="3D36F76E" w14:textId="4F68450E" w:rsidR="004E76F7" w:rsidRPr="00F57CDF" w:rsidRDefault="00A32C1B" w:rsidP="00A75EF7">
      <w:pPr>
        <w:pStyle w:val="BodyText"/>
        <w:ind w:left="709" w:hanging="709"/>
      </w:pPr>
      <w:r w:rsidRPr="00F57CDF">
        <w:t>11</w:t>
      </w:r>
      <w:r w:rsidR="004E76F7" w:rsidRPr="00F57CDF">
        <w:t>.2.5. veikt citas darbības saskaņā ar P</w:t>
      </w:r>
      <w:r w:rsidR="00B064DF" w:rsidRPr="00F57CDF">
        <w:t>ublisko iepirkumu likumu un šo n</w:t>
      </w:r>
      <w:r w:rsidR="004E76F7" w:rsidRPr="00F57CDF">
        <w:t>olikumu.</w:t>
      </w:r>
      <w:bookmarkStart w:id="9" w:name="_Toc100901319"/>
      <w:bookmarkStart w:id="10" w:name="_Toc100901438"/>
      <w:bookmarkStart w:id="11" w:name="_Toc100901508"/>
      <w:bookmarkStart w:id="12" w:name="_Toc100907327"/>
      <w:bookmarkStart w:id="13" w:name="_Toc100963481"/>
      <w:bookmarkStart w:id="14" w:name="_Toc100964353"/>
      <w:bookmarkStart w:id="15" w:name="_Toc100976695"/>
      <w:bookmarkStart w:id="16" w:name="_Toc100981158"/>
      <w:bookmarkStart w:id="17" w:name="_Toc100981662"/>
      <w:bookmarkStart w:id="18" w:name="_Toc100982031"/>
      <w:bookmarkStart w:id="19" w:name="_Toc100982072"/>
      <w:bookmarkStart w:id="20" w:name="_Toc100982242"/>
      <w:bookmarkStart w:id="21" w:name="_Toc101584371"/>
      <w:bookmarkStart w:id="22" w:name="_Toc101607024"/>
      <w:bookmarkStart w:id="23" w:name="_Toc101681274"/>
      <w:bookmarkStart w:id="24" w:name="_Toc101925514"/>
    </w:p>
    <w:p w14:paraId="6E2DFCF4" w14:textId="77777777" w:rsidR="00A32C1B" w:rsidRPr="00F57CDF" w:rsidRDefault="00A32C1B" w:rsidP="00A75EF7">
      <w:pPr>
        <w:pStyle w:val="BodyText"/>
        <w:ind w:left="709" w:hanging="709"/>
      </w:pPr>
    </w:p>
    <w:p w14:paraId="20BA1B32" w14:textId="4606731A" w:rsidR="00A32C1B" w:rsidRPr="00F57CDF" w:rsidRDefault="00A32C1B" w:rsidP="00AB0B2F">
      <w:pPr>
        <w:pStyle w:val="ListParagraph"/>
        <w:numPr>
          <w:ilvl w:val="0"/>
          <w:numId w:val="37"/>
        </w:numPr>
        <w:jc w:val="both"/>
        <w:rPr>
          <w:rFonts w:ascii="Times New Roman" w:hAnsi="Times New Roman"/>
          <w:b/>
          <w:sz w:val="24"/>
          <w:szCs w:val="24"/>
        </w:rPr>
      </w:pPr>
      <w:r w:rsidRPr="00F57CDF">
        <w:rPr>
          <w:rFonts w:ascii="Times New Roman" w:hAnsi="Times New Roman"/>
          <w:b/>
          <w:sz w:val="24"/>
          <w:szCs w:val="24"/>
        </w:rPr>
        <w:t>CITI NOTEIKUMI</w:t>
      </w:r>
    </w:p>
    <w:p w14:paraId="1EB21386" w14:textId="77777777" w:rsidR="00A32C1B" w:rsidRPr="006F1B1D" w:rsidRDefault="00A32C1B" w:rsidP="006F1B1D">
      <w:pPr>
        <w:ind w:left="709" w:hanging="567"/>
        <w:rPr>
          <w:b/>
        </w:rPr>
      </w:pPr>
    </w:p>
    <w:p w14:paraId="30A3C4A9" w14:textId="411615D1" w:rsidR="00A32C1B" w:rsidRPr="006F1B1D" w:rsidRDefault="00A32C1B" w:rsidP="006F1B1D">
      <w:pPr>
        <w:pStyle w:val="ListParagraph"/>
        <w:numPr>
          <w:ilvl w:val="1"/>
          <w:numId w:val="38"/>
        </w:numPr>
        <w:spacing w:after="120"/>
        <w:ind w:left="709" w:hanging="567"/>
        <w:jc w:val="both"/>
        <w:rPr>
          <w:rFonts w:ascii="Times New Roman" w:hAnsi="Times New Roman"/>
          <w:sz w:val="24"/>
          <w:szCs w:val="24"/>
        </w:rPr>
      </w:pPr>
      <w:r w:rsidRPr="006F1B1D">
        <w:rPr>
          <w:rFonts w:ascii="Times New Roman" w:hAnsi="Times New Roman"/>
          <w:sz w:val="24"/>
          <w:szCs w:val="24"/>
        </w:rPr>
        <w:t xml:space="preserve">Citas saistības attiecībā uz </w:t>
      </w:r>
      <w:r w:rsidR="00330288" w:rsidRPr="006F1B1D">
        <w:rPr>
          <w:rFonts w:ascii="Times New Roman" w:hAnsi="Times New Roman"/>
          <w:sz w:val="24"/>
          <w:szCs w:val="24"/>
        </w:rPr>
        <w:t xml:space="preserve">atklāta konkursa </w:t>
      </w:r>
      <w:r w:rsidRPr="006F1B1D">
        <w:rPr>
          <w:rFonts w:ascii="Times New Roman" w:hAnsi="Times New Roman"/>
          <w:sz w:val="24"/>
          <w:szCs w:val="24"/>
        </w:rPr>
        <w:t>norisi, kas nav atrunātas šajā Nolikumā, nosakāmas saskaņā ar Latvijas Republikā spēkā esošiem normatīvajiem aktiem.</w:t>
      </w:r>
    </w:p>
    <w:p w14:paraId="15BC5E17" w14:textId="77777777" w:rsidR="00A32C1B" w:rsidRPr="006F1B1D" w:rsidRDefault="00A32C1B" w:rsidP="006F1B1D">
      <w:pPr>
        <w:numPr>
          <w:ilvl w:val="1"/>
          <w:numId w:val="38"/>
        </w:numPr>
        <w:spacing w:after="120"/>
        <w:ind w:left="709" w:hanging="567"/>
        <w:jc w:val="both"/>
      </w:pPr>
      <w:r w:rsidRPr="006F1B1D">
        <w:t>Šajā Nolikumā ir pievienoti šādi pielikumi, kas ir uzskatāmi par neatņemamu iepirkuma Nolikuma sastāvdaļu:</w:t>
      </w:r>
    </w:p>
    <w:p w14:paraId="767251E6" w14:textId="391901A1" w:rsidR="00A32C1B" w:rsidRPr="00F57CDF" w:rsidRDefault="00A32C1B" w:rsidP="00A32C1B">
      <w:pPr>
        <w:numPr>
          <w:ilvl w:val="0"/>
          <w:numId w:val="26"/>
        </w:numPr>
        <w:spacing w:before="120"/>
        <w:jc w:val="both"/>
      </w:pPr>
      <w:r w:rsidRPr="00F57CDF">
        <w:t>1.pielikums „Pieteikums”;</w:t>
      </w:r>
    </w:p>
    <w:p w14:paraId="1ABCD194" w14:textId="77777777" w:rsidR="00A32C1B" w:rsidRPr="00F57CDF" w:rsidRDefault="00A32C1B" w:rsidP="00A32C1B">
      <w:pPr>
        <w:numPr>
          <w:ilvl w:val="0"/>
          <w:numId w:val="26"/>
        </w:numPr>
        <w:spacing w:before="120"/>
        <w:jc w:val="both"/>
      </w:pPr>
      <w:r w:rsidRPr="00F57CDF">
        <w:t>2.pielikums „Tehniskā specifikācija-tehniskā piedāvājuma forma”;</w:t>
      </w:r>
    </w:p>
    <w:p w14:paraId="58C0D954" w14:textId="7B0F0532" w:rsidR="00A32C1B" w:rsidRPr="00F57CDF" w:rsidRDefault="00A32C1B" w:rsidP="00A32C1B">
      <w:pPr>
        <w:numPr>
          <w:ilvl w:val="0"/>
          <w:numId w:val="26"/>
        </w:numPr>
        <w:spacing w:before="120"/>
        <w:jc w:val="both"/>
      </w:pPr>
      <w:r w:rsidRPr="00F57CDF">
        <w:t>3.pielikums „Finanšu piedāvājum</w:t>
      </w:r>
      <w:r w:rsidR="00330288" w:rsidRPr="00F57CDF">
        <w:t>s”</w:t>
      </w:r>
      <w:r w:rsidRPr="00F57CDF">
        <w:t xml:space="preserve"> forma;</w:t>
      </w:r>
    </w:p>
    <w:p w14:paraId="795E5F0D" w14:textId="77777777" w:rsidR="00A32C1B" w:rsidRPr="00F57CDF" w:rsidRDefault="00A32C1B" w:rsidP="00A32C1B">
      <w:pPr>
        <w:numPr>
          <w:ilvl w:val="0"/>
          <w:numId w:val="26"/>
        </w:numPr>
        <w:spacing w:before="120"/>
        <w:jc w:val="both"/>
      </w:pPr>
      <w:r w:rsidRPr="00F57CDF">
        <w:t>4.pielikums „Apliecinājums par pieredzi”;</w:t>
      </w:r>
    </w:p>
    <w:p w14:paraId="3471795F" w14:textId="77777777" w:rsidR="00A32C1B" w:rsidRPr="00F57CDF" w:rsidRDefault="00A32C1B" w:rsidP="00A32C1B">
      <w:pPr>
        <w:numPr>
          <w:ilvl w:val="0"/>
          <w:numId w:val="26"/>
        </w:numPr>
        <w:spacing w:before="120"/>
        <w:jc w:val="both"/>
      </w:pPr>
      <w:r w:rsidRPr="00F57CDF">
        <w:t>5.pielikums „Komandējuma uzdevums”;</w:t>
      </w:r>
    </w:p>
    <w:p w14:paraId="004A10E6" w14:textId="77777777" w:rsidR="00A32C1B" w:rsidRPr="00F57CDF" w:rsidRDefault="00A32C1B" w:rsidP="00A32C1B">
      <w:pPr>
        <w:numPr>
          <w:ilvl w:val="0"/>
          <w:numId w:val="26"/>
        </w:numPr>
        <w:spacing w:before="120"/>
        <w:jc w:val="both"/>
      </w:pPr>
      <w:r w:rsidRPr="00F57CDF">
        <w:t xml:space="preserve">6.pielikums „Pretendenta piedāvājums komandējuma uzdevumu izpildē” forma; </w:t>
      </w:r>
    </w:p>
    <w:p w14:paraId="347703CC" w14:textId="77777777" w:rsidR="00A32C1B" w:rsidRDefault="00A32C1B" w:rsidP="00A32C1B">
      <w:pPr>
        <w:numPr>
          <w:ilvl w:val="0"/>
          <w:numId w:val="26"/>
        </w:numPr>
        <w:spacing w:before="120"/>
        <w:jc w:val="both"/>
      </w:pPr>
      <w:r w:rsidRPr="00F57CDF">
        <w:t>7.pielikums „Vispārīgās vienošanās projekts”.</w:t>
      </w:r>
    </w:p>
    <w:p w14:paraId="3C4DBC6A" w14:textId="0D41F552" w:rsidR="003109DE" w:rsidRDefault="003109DE">
      <w:r>
        <w:br w:type="page"/>
      </w:r>
    </w:p>
    <w:p w14:paraId="255A0F36" w14:textId="77777777" w:rsidR="00A32C1B" w:rsidRPr="003D58FE" w:rsidRDefault="00A32C1B" w:rsidP="00A75EF7">
      <w:pPr>
        <w:pStyle w:val="BodyText"/>
        <w:ind w:left="709" w:hanging="709"/>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F26DEB8" w14:textId="048D3B20" w:rsidR="00330288" w:rsidRPr="00F57CDF" w:rsidRDefault="00330288" w:rsidP="00AB1177">
      <w:pPr>
        <w:jc w:val="right"/>
        <w:rPr>
          <w:bCs/>
          <w:sz w:val="20"/>
          <w:szCs w:val="20"/>
          <w:lang w:eastAsia="lv-LV"/>
        </w:rPr>
      </w:pPr>
      <w:r w:rsidRPr="00F57CDF">
        <w:rPr>
          <w:bCs/>
          <w:sz w:val="20"/>
          <w:szCs w:val="20"/>
          <w:lang w:eastAsia="lv-LV"/>
        </w:rPr>
        <w:t xml:space="preserve">Atklāta konkursa </w:t>
      </w:r>
    </w:p>
    <w:p w14:paraId="4AB2E33C" w14:textId="713B21D1" w:rsidR="00AB1177" w:rsidRPr="00AB1177" w:rsidRDefault="00AB1177" w:rsidP="00AB1177">
      <w:pPr>
        <w:jc w:val="right"/>
        <w:rPr>
          <w:b/>
          <w:bCs/>
          <w:sz w:val="20"/>
          <w:szCs w:val="20"/>
          <w:lang w:eastAsia="lv-LV"/>
        </w:rPr>
      </w:pPr>
      <w:r w:rsidRPr="00AB1177">
        <w:rPr>
          <w:b/>
          <w:bCs/>
          <w:sz w:val="20"/>
          <w:szCs w:val="20"/>
          <w:lang w:eastAsia="lv-LV"/>
        </w:rPr>
        <w:t xml:space="preserve">„Dienesta komandējumu un darba braucienu nodrošināšana” </w:t>
      </w:r>
    </w:p>
    <w:p w14:paraId="4BC45D79" w14:textId="64C35E8E" w:rsidR="00AB1177" w:rsidRPr="00AB1177" w:rsidRDefault="00AB1177" w:rsidP="00AB1177">
      <w:pPr>
        <w:jc w:val="right"/>
        <w:rPr>
          <w:color w:val="FF0000"/>
          <w:sz w:val="20"/>
          <w:szCs w:val="20"/>
        </w:rPr>
      </w:pPr>
      <w:r w:rsidRPr="00AB1177">
        <w:rPr>
          <w:sz w:val="20"/>
          <w:szCs w:val="20"/>
        </w:rPr>
        <w:t xml:space="preserve">Iepirkuma identifikācijas Nr. </w:t>
      </w:r>
      <w:r>
        <w:rPr>
          <w:sz w:val="20"/>
          <w:szCs w:val="20"/>
        </w:rPr>
        <w:t>VIAA 2016/2</w:t>
      </w:r>
      <w:r w:rsidRPr="00AB1177">
        <w:rPr>
          <w:sz w:val="20"/>
          <w:szCs w:val="20"/>
        </w:rPr>
        <w:t>7</w:t>
      </w:r>
    </w:p>
    <w:p w14:paraId="4742BB48" w14:textId="77777777" w:rsidR="00AB1177" w:rsidRPr="00AB1177" w:rsidRDefault="00AB1177" w:rsidP="00AB1177">
      <w:pPr>
        <w:jc w:val="right"/>
        <w:rPr>
          <w:b/>
          <w:sz w:val="20"/>
          <w:szCs w:val="20"/>
        </w:rPr>
      </w:pPr>
      <w:r w:rsidRPr="00AB1177">
        <w:rPr>
          <w:b/>
          <w:sz w:val="20"/>
          <w:szCs w:val="20"/>
        </w:rPr>
        <w:t>1.pielikums</w:t>
      </w:r>
    </w:p>
    <w:p w14:paraId="66178834" w14:textId="77777777" w:rsidR="00AB1177" w:rsidRPr="00AB1177" w:rsidRDefault="00AB1177" w:rsidP="00AB1177">
      <w:pPr>
        <w:rPr>
          <w:b/>
        </w:rPr>
      </w:pPr>
    </w:p>
    <w:p w14:paraId="2FD124EF" w14:textId="6E1E2B10" w:rsidR="00AB1177" w:rsidRPr="00AB1177" w:rsidRDefault="00AB1177" w:rsidP="00AB1177">
      <w:pPr>
        <w:spacing w:before="120"/>
        <w:jc w:val="center"/>
        <w:rPr>
          <w:b/>
        </w:rPr>
      </w:pPr>
      <w:r w:rsidRPr="00AB1177">
        <w:rPr>
          <w:b/>
        </w:rPr>
        <w:t xml:space="preserve">PIETEIKUMS </w:t>
      </w:r>
    </w:p>
    <w:p w14:paraId="491B4FD3" w14:textId="77777777" w:rsidR="00F57CDF" w:rsidRDefault="00F57CDF" w:rsidP="00AB1177">
      <w:pPr>
        <w:overflowPunct w:val="0"/>
        <w:autoSpaceDE w:val="0"/>
        <w:autoSpaceDN w:val="0"/>
        <w:adjustRightInd w:val="0"/>
        <w:spacing w:after="120"/>
        <w:ind w:firstLine="720"/>
        <w:jc w:val="both"/>
        <w:textAlignment w:val="baseline"/>
      </w:pPr>
    </w:p>
    <w:p w14:paraId="37D232D6" w14:textId="77777777" w:rsidR="00F57CDF" w:rsidRDefault="00F57CDF" w:rsidP="00AB1177">
      <w:pPr>
        <w:overflowPunct w:val="0"/>
        <w:autoSpaceDE w:val="0"/>
        <w:autoSpaceDN w:val="0"/>
        <w:adjustRightInd w:val="0"/>
        <w:spacing w:after="120"/>
        <w:ind w:firstLine="720"/>
        <w:jc w:val="both"/>
        <w:textAlignment w:val="baseline"/>
      </w:pPr>
    </w:p>
    <w:p w14:paraId="0582A9D6" w14:textId="77777777" w:rsidR="00AB1177" w:rsidRPr="00AB1177" w:rsidRDefault="00AB1177" w:rsidP="00AB1177">
      <w:pPr>
        <w:overflowPunct w:val="0"/>
        <w:autoSpaceDE w:val="0"/>
        <w:autoSpaceDN w:val="0"/>
        <w:adjustRightInd w:val="0"/>
        <w:spacing w:after="120"/>
        <w:ind w:firstLine="720"/>
        <w:jc w:val="both"/>
        <w:textAlignment w:val="baseline"/>
      </w:pPr>
      <w:r w:rsidRPr="00AB1177">
        <w:t>Ar šo apliecinām, ka:</w:t>
      </w:r>
    </w:p>
    <w:p w14:paraId="00BA3563" w14:textId="65174768"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piekrītam piedalīties</w:t>
      </w:r>
      <w:r w:rsidR="00F57CDF">
        <w:t xml:space="preserve"> </w:t>
      </w:r>
      <w:r w:rsidR="00330288">
        <w:t>atklātā konkursā</w:t>
      </w:r>
      <w:r w:rsidRPr="00AB1177">
        <w:t xml:space="preserve">, ievērojot Nolikumā un vispārīgajā vienošanās izvirzītās prasības. </w:t>
      </w:r>
    </w:p>
    <w:p w14:paraId="029EC4C0" w14:textId="77777777"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apliecinām, ka pievienotie dokumenti veido šo piedāvājumu.</w:t>
      </w:r>
    </w:p>
    <w:p w14:paraId="1FEEAC8E" w14:textId="77777777"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garantējam iepirkuma Nolikuma un vispārīgās vienošanās prasību precīzu izpildi.</w:t>
      </w:r>
    </w:p>
    <w:p w14:paraId="225E8868" w14:textId="5620C6F9" w:rsidR="00AB1177" w:rsidRPr="00AB1177" w:rsidRDefault="00330288" w:rsidP="00AB1177">
      <w:pPr>
        <w:numPr>
          <w:ilvl w:val="0"/>
          <w:numId w:val="27"/>
        </w:numPr>
        <w:overflowPunct w:val="0"/>
        <w:autoSpaceDE w:val="0"/>
        <w:autoSpaceDN w:val="0"/>
        <w:adjustRightInd w:val="0"/>
        <w:spacing w:after="120"/>
        <w:jc w:val="both"/>
        <w:textAlignment w:val="baseline"/>
      </w:pPr>
      <w:r>
        <w:t xml:space="preserve">atklāta konkursa </w:t>
      </w:r>
      <w:r w:rsidR="00AB1177" w:rsidRPr="00AB1177">
        <w:t>prasību un vispārīgās vienošanās nosacījumi ir skaidri un saprotami, iebildumu un pretenziju nav.</w:t>
      </w:r>
    </w:p>
    <w:p w14:paraId="1FA3CD8B" w14:textId="77777777" w:rsidR="00AB1177" w:rsidRPr="00AB1177" w:rsidRDefault="00AB1177" w:rsidP="00AB1177">
      <w:pPr>
        <w:numPr>
          <w:ilvl w:val="0"/>
          <w:numId w:val="27"/>
        </w:numPr>
        <w:overflowPunct w:val="0"/>
        <w:autoSpaceDE w:val="0"/>
        <w:autoSpaceDN w:val="0"/>
        <w:adjustRightInd w:val="0"/>
        <w:spacing w:after="120"/>
        <w:jc w:val="both"/>
        <w:textAlignment w:val="baseline"/>
      </w:pPr>
      <w:r w:rsidRPr="00AB1177">
        <w:t>piedāvājumā sniegtās ziņas ir patiesas un precīzas.</w:t>
      </w:r>
    </w:p>
    <w:p w14:paraId="6A1121D3" w14:textId="043AF6B6" w:rsidR="00AB1177" w:rsidRPr="00AB1177" w:rsidRDefault="00AB1177" w:rsidP="00AB1177">
      <w:pPr>
        <w:numPr>
          <w:ilvl w:val="0"/>
          <w:numId w:val="27"/>
        </w:numPr>
        <w:overflowPunct w:val="0"/>
        <w:autoSpaceDE w:val="0"/>
        <w:autoSpaceDN w:val="0"/>
        <w:adjustRightInd w:val="0"/>
        <w:spacing w:after="120"/>
        <w:jc w:val="both"/>
        <w:textAlignment w:val="baseline"/>
        <w:rPr>
          <w:rFonts w:ascii="Balt Helvetica" w:hAnsi="Balt Helvetica"/>
          <w:szCs w:val="20"/>
        </w:rPr>
      </w:pPr>
      <w:r w:rsidRPr="00AB1177">
        <w:t xml:space="preserve">piedāvājam veikt pakalpojumus, saskaņā ar </w:t>
      </w:r>
      <w:r w:rsidR="00330288">
        <w:t xml:space="preserve">atklāta konkursa </w:t>
      </w:r>
      <w:r w:rsidRPr="00AB1177">
        <w:t xml:space="preserve">Nolikuma un </w:t>
      </w:r>
      <w:r w:rsidR="00330288">
        <w:t>v</w:t>
      </w:r>
      <w:r w:rsidRPr="00AB1177">
        <w:t xml:space="preserve">ispārīgās vienošanās nosacījumiem. </w:t>
      </w:r>
    </w:p>
    <w:p w14:paraId="2E4B996C" w14:textId="77777777" w:rsidR="00AB1177" w:rsidRPr="00AB1177" w:rsidRDefault="00AB1177" w:rsidP="00AB1177">
      <w:pPr>
        <w:spacing w:after="120"/>
        <w:jc w:val="both"/>
      </w:pPr>
    </w:p>
    <w:p w14:paraId="25498679" w14:textId="77777777" w:rsidR="00AB1177" w:rsidRPr="00AB1177" w:rsidRDefault="00AB1177" w:rsidP="00AB1177">
      <w:pPr>
        <w:spacing w:before="120"/>
        <w:jc w:val="both"/>
      </w:pPr>
      <w:r w:rsidRPr="00AB1177">
        <w:t>Pretendents: ________________________________________________________</w:t>
      </w:r>
    </w:p>
    <w:p w14:paraId="10B89951" w14:textId="77777777" w:rsidR="00AB1177" w:rsidRPr="00AB1177" w:rsidRDefault="00AB1177" w:rsidP="00AB1177">
      <w:pPr>
        <w:spacing w:before="120"/>
        <w:jc w:val="both"/>
      </w:pPr>
    </w:p>
    <w:p w14:paraId="14DE653C" w14:textId="77777777" w:rsidR="00AB1177" w:rsidRPr="00AB1177" w:rsidRDefault="00AB1177" w:rsidP="00AB1177">
      <w:pPr>
        <w:spacing w:before="120"/>
      </w:pPr>
      <w:r w:rsidRPr="00AB1177">
        <w:t>Reģistrācijas Nr./ personas kods _________________________________________</w:t>
      </w:r>
    </w:p>
    <w:p w14:paraId="32DE7A1A" w14:textId="77777777" w:rsidR="00AB1177" w:rsidRPr="00AB1177" w:rsidRDefault="00AB1177" w:rsidP="00AB1177">
      <w:pPr>
        <w:spacing w:before="120"/>
        <w:jc w:val="both"/>
      </w:pPr>
    </w:p>
    <w:p w14:paraId="1BFEFFFA" w14:textId="77777777" w:rsidR="00AB1177" w:rsidRPr="00AB1177" w:rsidRDefault="00AB1177" w:rsidP="00AB1177">
      <w:pPr>
        <w:spacing w:before="120"/>
      </w:pPr>
      <w:r w:rsidRPr="00AB1177">
        <w:t>Juridiskā un biroja* adrese/ deklarētā dzīvesvieta _____________________________</w:t>
      </w:r>
    </w:p>
    <w:p w14:paraId="20AEED11" w14:textId="77777777" w:rsidR="00AB1177" w:rsidRPr="00AB1177" w:rsidRDefault="00AB1177" w:rsidP="00AB1177">
      <w:pPr>
        <w:spacing w:before="120"/>
        <w:jc w:val="both"/>
        <w:rPr>
          <w:u w:val="single"/>
        </w:rPr>
      </w:pPr>
    </w:p>
    <w:p w14:paraId="71C97772" w14:textId="77777777" w:rsidR="00AB1177" w:rsidRPr="00AB1177" w:rsidRDefault="00AB1177" w:rsidP="00AB1177">
      <w:pPr>
        <w:spacing w:before="120"/>
        <w:jc w:val="both"/>
        <w:rPr>
          <w:u w:val="single"/>
        </w:rPr>
      </w:pPr>
      <w:r w:rsidRPr="00AB1177">
        <w:t>Kontaktpersona</w:t>
      </w:r>
      <w:r w:rsidRPr="00AB1177">
        <w:rPr>
          <w:u w:val="single"/>
        </w:rPr>
        <w:tab/>
      </w:r>
      <w:r w:rsidRPr="00AB1177">
        <w:rPr>
          <w:u w:val="single"/>
        </w:rPr>
        <w:tab/>
      </w:r>
      <w:r w:rsidRPr="00AB1177">
        <w:rPr>
          <w:u w:val="single"/>
        </w:rPr>
        <w:tab/>
      </w:r>
      <w:r w:rsidRPr="00AB1177">
        <w:rPr>
          <w:u w:val="single"/>
        </w:rPr>
        <w:tab/>
      </w:r>
      <w:r w:rsidRPr="00AB1177">
        <w:t>, tālrunis*________________________</w:t>
      </w:r>
    </w:p>
    <w:p w14:paraId="58F83B30" w14:textId="77777777" w:rsidR="00AB1177" w:rsidRPr="00AB1177" w:rsidRDefault="00AB1177" w:rsidP="00AB1177">
      <w:pPr>
        <w:spacing w:before="120"/>
        <w:jc w:val="both"/>
        <w:rPr>
          <w:u w:val="single"/>
        </w:rPr>
      </w:pPr>
    </w:p>
    <w:p w14:paraId="46037422" w14:textId="77777777" w:rsidR="00AB1177" w:rsidRPr="00AB1177" w:rsidRDefault="00AB1177" w:rsidP="00AB1177">
      <w:pPr>
        <w:spacing w:before="120"/>
        <w:jc w:val="both"/>
        <w:rPr>
          <w:u w:val="single"/>
        </w:rPr>
      </w:pPr>
      <w:r w:rsidRPr="00AB1177">
        <w:t>e-pasts*</w:t>
      </w:r>
      <w:r w:rsidRPr="00AB1177">
        <w:rPr>
          <w:u w:val="single"/>
        </w:rPr>
        <w:tab/>
      </w:r>
      <w:r w:rsidRPr="00AB1177">
        <w:rPr>
          <w:u w:val="single"/>
        </w:rPr>
        <w:tab/>
      </w:r>
      <w:r w:rsidRPr="00AB1177">
        <w:rPr>
          <w:u w:val="single"/>
        </w:rPr>
        <w:tab/>
      </w:r>
      <w:r w:rsidRPr="00AB1177">
        <w:rPr>
          <w:u w:val="single"/>
        </w:rPr>
        <w:tab/>
      </w:r>
      <w:r w:rsidRPr="00AB1177">
        <w:t>, telefakss*___________________________________</w:t>
      </w:r>
    </w:p>
    <w:p w14:paraId="0D8B1213" w14:textId="77777777" w:rsidR="00AB1177" w:rsidRPr="00AB1177" w:rsidRDefault="00AB1177" w:rsidP="00AB1177">
      <w:pPr>
        <w:spacing w:before="120"/>
        <w:jc w:val="both"/>
      </w:pPr>
    </w:p>
    <w:p w14:paraId="2B410E96" w14:textId="77777777" w:rsidR="00AB1177" w:rsidRPr="00AB1177" w:rsidRDefault="00AB1177" w:rsidP="00AB1177">
      <w:pPr>
        <w:spacing w:before="120"/>
        <w:jc w:val="both"/>
        <w:rPr>
          <w:u w:val="single"/>
        </w:rPr>
      </w:pPr>
      <w:r w:rsidRPr="00AB1177">
        <w:t>Bankas rekvizīti______________________________________________________</w:t>
      </w:r>
    </w:p>
    <w:p w14:paraId="79D9665B" w14:textId="77777777" w:rsidR="00AB1177" w:rsidRPr="00AB1177" w:rsidRDefault="00AB1177" w:rsidP="00AB1177">
      <w:pPr>
        <w:spacing w:before="120"/>
        <w:jc w:val="both"/>
        <w:rPr>
          <w:u w:val="single"/>
        </w:rPr>
      </w:pPr>
    </w:p>
    <w:p w14:paraId="2438B768" w14:textId="77777777" w:rsidR="00AB1177" w:rsidRPr="00AB1177" w:rsidRDefault="00AB1177" w:rsidP="00AB1177">
      <w:pPr>
        <w:jc w:val="center"/>
        <w:rPr>
          <w:u w:val="single"/>
        </w:rPr>
      </w:pPr>
      <w:r w:rsidRPr="00AB1177">
        <w:t>_______________________________________________________________________</w:t>
      </w:r>
    </w:p>
    <w:p w14:paraId="2EE0DE7C" w14:textId="77777777" w:rsidR="00AB1177" w:rsidRPr="00AB1177" w:rsidRDefault="00AB1177" w:rsidP="00AB1177">
      <w:pPr>
        <w:jc w:val="center"/>
      </w:pPr>
      <w:r w:rsidRPr="00AB1177">
        <w:t>(Pretendenta amatpersonas/ pretendenta fiziskas personas paraksts, tā atšifrējums)</w:t>
      </w:r>
    </w:p>
    <w:p w14:paraId="03C3FC63" w14:textId="77777777" w:rsidR="00AB1177" w:rsidRPr="00AB1177" w:rsidRDefault="00AB1177" w:rsidP="00AB1177">
      <w:pPr>
        <w:jc w:val="center"/>
      </w:pPr>
    </w:p>
    <w:p w14:paraId="10B6246E" w14:textId="77777777" w:rsidR="00AB1177" w:rsidRPr="00AB1177" w:rsidRDefault="00AB1177" w:rsidP="00AB1177">
      <w:pPr>
        <w:spacing w:before="60" w:after="60"/>
        <w:ind w:left="227"/>
        <w:jc w:val="both"/>
        <w:rPr>
          <w:i/>
        </w:rPr>
      </w:pPr>
      <w:r w:rsidRPr="00AB1177">
        <w:rPr>
          <w:i/>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14:paraId="36A047DC" w14:textId="77777777" w:rsidR="00AB1177" w:rsidRPr="00AB1177" w:rsidRDefault="00AB1177" w:rsidP="00AB1177">
      <w:pPr>
        <w:jc w:val="center"/>
      </w:pPr>
    </w:p>
    <w:p w14:paraId="3DF189BB" w14:textId="15F505C6" w:rsidR="00AB1177" w:rsidRPr="00330288" w:rsidRDefault="00AB1177" w:rsidP="00AB1177">
      <w:pPr>
        <w:jc w:val="right"/>
        <w:rPr>
          <w:sz w:val="20"/>
          <w:szCs w:val="20"/>
        </w:rPr>
      </w:pPr>
      <w:r w:rsidRPr="00AB1177">
        <w:br w:type="page"/>
      </w:r>
      <w:r w:rsidR="00330288" w:rsidRPr="00F57CDF">
        <w:rPr>
          <w:sz w:val="20"/>
          <w:szCs w:val="20"/>
        </w:rPr>
        <w:lastRenderedPageBreak/>
        <w:t xml:space="preserve">Atklāta konkursa </w:t>
      </w:r>
    </w:p>
    <w:p w14:paraId="763D975C" w14:textId="77777777" w:rsidR="00AB1177" w:rsidRPr="000E06D7" w:rsidRDefault="00AB1177" w:rsidP="00AB1177">
      <w:pPr>
        <w:jc w:val="right"/>
        <w:rPr>
          <w:b/>
          <w:bCs/>
          <w:sz w:val="20"/>
          <w:szCs w:val="20"/>
          <w:lang w:eastAsia="lv-LV"/>
        </w:rPr>
      </w:pPr>
      <w:r w:rsidRPr="000E06D7">
        <w:rPr>
          <w:b/>
          <w:bCs/>
          <w:sz w:val="20"/>
          <w:szCs w:val="20"/>
          <w:lang w:eastAsia="lv-LV"/>
        </w:rPr>
        <w:t>„Dienesta komandējumu un darba braucienu nodrošināšana”</w:t>
      </w:r>
    </w:p>
    <w:p w14:paraId="33E488C0" w14:textId="7BB34A6C" w:rsidR="00AB1177" w:rsidRPr="000E06D7" w:rsidRDefault="00AB1177" w:rsidP="00AB1177">
      <w:pPr>
        <w:jc w:val="right"/>
        <w:rPr>
          <w:color w:val="FF0000"/>
          <w:sz w:val="20"/>
          <w:szCs w:val="20"/>
        </w:rPr>
      </w:pPr>
      <w:r w:rsidRPr="000E06D7">
        <w:rPr>
          <w:b/>
          <w:bCs/>
          <w:sz w:val="20"/>
          <w:szCs w:val="20"/>
          <w:lang w:eastAsia="lv-LV"/>
        </w:rPr>
        <w:t xml:space="preserve"> </w:t>
      </w:r>
      <w:r w:rsidRPr="000E06D7">
        <w:rPr>
          <w:sz w:val="20"/>
          <w:szCs w:val="20"/>
        </w:rPr>
        <w:t xml:space="preserve">Iepirkuma identifikācijas Nr. VIAA </w:t>
      </w:r>
      <w:r w:rsidR="000E06D7" w:rsidRPr="000E06D7">
        <w:rPr>
          <w:sz w:val="20"/>
          <w:szCs w:val="20"/>
        </w:rPr>
        <w:t>2016/2</w:t>
      </w:r>
      <w:r w:rsidRPr="000E06D7">
        <w:rPr>
          <w:sz w:val="20"/>
          <w:szCs w:val="20"/>
        </w:rPr>
        <w:t>7</w:t>
      </w:r>
    </w:p>
    <w:p w14:paraId="615F0FFB" w14:textId="77777777" w:rsidR="00AB1177" w:rsidRPr="000E06D7" w:rsidRDefault="00AB1177" w:rsidP="00AB1177">
      <w:pPr>
        <w:jc w:val="right"/>
        <w:rPr>
          <w:b/>
          <w:sz w:val="20"/>
          <w:szCs w:val="20"/>
        </w:rPr>
      </w:pPr>
      <w:r w:rsidRPr="000E06D7">
        <w:rPr>
          <w:b/>
          <w:sz w:val="20"/>
          <w:szCs w:val="20"/>
        </w:rPr>
        <w:t>2.pielikums</w:t>
      </w:r>
    </w:p>
    <w:p w14:paraId="16F4EF0C" w14:textId="77777777" w:rsidR="00AB1177" w:rsidRPr="000E06D7" w:rsidRDefault="00AB1177" w:rsidP="00AB1177">
      <w:pPr>
        <w:jc w:val="right"/>
        <w:rPr>
          <w:b/>
          <w:sz w:val="20"/>
          <w:szCs w:val="20"/>
        </w:rPr>
      </w:pPr>
    </w:p>
    <w:p w14:paraId="4DD4F0A4" w14:textId="77777777" w:rsidR="004662B1" w:rsidRDefault="004662B1" w:rsidP="00AB1177">
      <w:pPr>
        <w:jc w:val="center"/>
        <w:rPr>
          <w:b/>
          <w:lang w:eastAsia="lv-LV"/>
        </w:rPr>
      </w:pPr>
    </w:p>
    <w:p w14:paraId="4D835130" w14:textId="77777777" w:rsidR="00AB1177" w:rsidRPr="00AB1177" w:rsidRDefault="00AB1177" w:rsidP="00AB1177">
      <w:pPr>
        <w:jc w:val="center"/>
        <w:rPr>
          <w:b/>
          <w:lang w:eastAsia="lv-LV"/>
        </w:rPr>
      </w:pPr>
      <w:r w:rsidRPr="00AB1177">
        <w:rPr>
          <w:b/>
          <w:lang w:eastAsia="lv-LV"/>
        </w:rPr>
        <w:t>TEHNISKĀ SPECIFIKĀCIJA / TEHNISKĀ PIEDĀVĀJUMA FORMA</w:t>
      </w:r>
    </w:p>
    <w:p w14:paraId="41CE7042" w14:textId="77777777" w:rsidR="00AB1177" w:rsidRPr="00AB1177" w:rsidRDefault="00AB1177" w:rsidP="00AB1177">
      <w:pPr>
        <w:jc w:val="center"/>
        <w:rPr>
          <w:b/>
          <w:sz w:val="28"/>
          <w:szCs w:val="28"/>
          <w:lang w:eastAsia="lv-LV"/>
        </w:rPr>
      </w:pPr>
      <w:r w:rsidRPr="00AB1177">
        <w:rPr>
          <w:b/>
          <w:sz w:val="28"/>
          <w:szCs w:val="28"/>
          <w:lang w:eastAsia="lv-LV"/>
        </w:rPr>
        <w:t>„Dienesta komandējumu un darba braucienu nodrošināšana”</w:t>
      </w:r>
    </w:p>
    <w:p w14:paraId="27B57B4E" w14:textId="77777777" w:rsidR="00AB1177" w:rsidRPr="00AB1177" w:rsidRDefault="00AB1177" w:rsidP="00AB1177">
      <w:pPr>
        <w:jc w:val="center"/>
        <w:rPr>
          <w:b/>
          <w:sz w:val="28"/>
          <w:szCs w:val="28"/>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2552"/>
      </w:tblGrid>
      <w:tr w:rsidR="00AB1177" w:rsidRPr="00AB1177" w14:paraId="20B255E8" w14:textId="77777777" w:rsidTr="00AB1177">
        <w:tc>
          <w:tcPr>
            <w:tcW w:w="675" w:type="dxa"/>
          </w:tcPr>
          <w:p w14:paraId="78482551" w14:textId="77777777" w:rsidR="00AB1177" w:rsidRPr="00AB1177" w:rsidRDefault="00AB1177" w:rsidP="00AB1177">
            <w:pPr>
              <w:jc w:val="center"/>
              <w:rPr>
                <w:b/>
              </w:rPr>
            </w:pPr>
            <w:r w:rsidRPr="00AB1177">
              <w:rPr>
                <w:b/>
              </w:rPr>
              <w:t>Nr.p.k.</w:t>
            </w:r>
          </w:p>
        </w:tc>
        <w:tc>
          <w:tcPr>
            <w:tcW w:w="6379" w:type="dxa"/>
          </w:tcPr>
          <w:p w14:paraId="02CC874B" w14:textId="77777777" w:rsidR="00AB1177" w:rsidRPr="00AB1177" w:rsidRDefault="00AB1177" w:rsidP="00AB1177">
            <w:pPr>
              <w:jc w:val="center"/>
              <w:rPr>
                <w:b/>
              </w:rPr>
            </w:pPr>
            <w:r w:rsidRPr="00AB1177">
              <w:rPr>
                <w:b/>
              </w:rPr>
              <w:t>Pasūtītāja prasības</w:t>
            </w:r>
          </w:p>
        </w:tc>
        <w:tc>
          <w:tcPr>
            <w:tcW w:w="2552" w:type="dxa"/>
          </w:tcPr>
          <w:p w14:paraId="7B6F0D40" w14:textId="77777777" w:rsidR="00AB1177" w:rsidRPr="00AB1177" w:rsidRDefault="00AB1177" w:rsidP="00AB1177">
            <w:pPr>
              <w:jc w:val="center"/>
              <w:rPr>
                <w:b/>
              </w:rPr>
            </w:pPr>
            <w:r w:rsidRPr="00AB1177">
              <w:rPr>
                <w:b/>
              </w:rPr>
              <w:t xml:space="preserve">Pretendenta piedāvājums - </w:t>
            </w:r>
          </w:p>
          <w:p w14:paraId="6E5C5B9E" w14:textId="77777777" w:rsidR="00AB1177" w:rsidRPr="00AB1177" w:rsidRDefault="00AB1177" w:rsidP="00AB1177">
            <w:pPr>
              <w:jc w:val="center"/>
              <w:rPr>
                <w:b/>
              </w:rPr>
            </w:pPr>
            <w:r w:rsidRPr="00AB1177">
              <w:rPr>
                <w:b/>
              </w:rPr>
              <w:t>pakalpojuma pieejamība</w:t>
            </w:r>
          </w:p>
          <w:p w14:paraId="6833A79E" w14:textId="1C89F8B0" w:rsidR="00AB1177" w:rsidRPr="00AB1177" w:rsidRDefault="00AB1177" w:rsidP="00AB1177">
            <w:pPr>
              <w:jc w:val="center"/>
              <w:rPr>
                <w:b/>
              </w:rPr>
            </w:pPr>
            <w:r w:rsidRPr="00AB1177">
              <w:rPr>
                <w:b/>
              </w:rPr>
              <w:t>Jā/Nē*</w:t>
            </w:r>
            <w:r w:rsidR="00825E17">
              <w:rPr>
                <w:b/>
              </w:rPr>
              <w:t xml:space="preserve"> vai sadaļā “Pasūtītāja prasības” noteikto informāciju</w:t>
            </w:r>
          </w:p>
        </w:tc>
      </w:tr>
      <w:tr w:rsidR="00AB1177" w:rsidRPr="00AB1177" w14:paraId="399E1A01" w14:textId="77777777" w:rsidTr="00AB1177">
        <w:tc>
          <w:tcPr>
            <w:tcW w:w="675" w:type="dxa"/>
          </w:tcPr>
          <w:p w14:paraId="74966245" w14:textId="77777777" w:rsidR="00AB1177" w:rsidRPr="00AB1177" w:rsidRDefault="00AB1177" w:rsidP="00AB1177">
            <w:r w:rsidRPr="00AB1177">
              <w:t>1.</w:t>
            </w:r>
          </w:p>
        </w:tc>
        <w:tc>
          <w:tcPr>
            <w:tcW w:w="6379" w:type="dxa"/>
          </w:tcPr>
          <w:p w14:paraId="4844EBB9" w14:textId="77777777" w:rsidR="00AB1177" w:rsidRPr="00AB1177" w:rsidRDefault="00AB1177" w:rsidP="00AB1177">
            <w:pPr>
              <w:jc w:val="both"/>
              <w:rPr>
                <w:lang w:eastAsia="lv-LV" w:bidi="lo-LA"/>
              </w:rPr>
            </w:pPr>
            <w:r w:rsidRPr="00AB1177">
              <w:rPr>
                <w:lang w:eastAsia="x-none"/>
              </w:rPr>
              <w:t xml:space="preserve">Izpildītājs pēc Pasūtītāja pieprasījuma veic </w:t>
            </w:r>
            <w:r w:rsidRPr="00AB1177">
              <w:rPr>
                <w:b/>
                <w:bCs/>
                <w:lang w:eastAsia="x-none"/>
              </w:rPr>
              <w:t>aviobiļešu</w:t>
            </w:r>
            <w:r w:rsidRPr="00AB1177">
              <w:rPr>
                <w:lang w:eastAsia="x-none"/>
              </w:rPr>
              <w:t xml:space="preserve">, </w:t>
            </w:r>
            <w:r w:rsidRPr="00AB1177">
              <w:rPr>
                <w:b/>
                <w:bCs/>
                <w:lang w:eastAsia="x-none"/>
              </w:rPr>
              <w:t>dzelzceļa biļešu</w:t>
            </w:r>
            <w:r w:rsidRPr="00AB1177">
              <w:rPr>
                <w:lang w:eastAsia="x-none"/>
              </w:rPr>
              <w:t xml:space="preserve">, </w:t>
            </w:r>
            <w:r w:rsidRPr="00AB1177">
              <w:rPr>
                <w:b/>
                <w:bCs/>
                <w:lang w:eastAsia="x-none"/>
              </w:rPr>
              <w:t>autobusa biļešu</w:t>
            </w:r>
            <w:r w:rsidRPr="00AB1177">
              <w:rPr>
                <w:lang w:eastAsia="x-none"/>
              </w:rPr>
              <w:t xml:space="preserve"> un </w:t>
            </w:r>
            <w:r w:rsidRPr="00AB1177">
              <w:rPr>
                <w:b/>
                <w:bCs/>
                <w:lang w:eastAsia="x-none"/>
              </w:rPr>
              <w:t>ūdenstransporta līdzekļu biļešu</w:t>
            </w:r>
            <w:r w:rsidRPr="00AB1177">
              <w:rPr>
                <w:lang w:eastAsia="x-none"/>
              </w:rPr>
              <w:t xml:space="preserve"> (turpmāk tekstā – biļetes) rezervēšanu un iegādi, pirms rezervēšanas un iegādes, </w:t>
            </w:r>
            <w:r w:rsidRPr="00AB1177">
              <w:rPr>
                <w:lang w:eastAsia="lv-LV" w:bidi="lo-LA"/>
              </w:rPr>
              <w:t>iepriekš iepazīstinot Pasūtītāju ar iespējamiem braucienu laikiem, maršrutiem un cenām, biļešu izpirkšanas, maiņas un</w:t>
            </w:r>
            <w:r w:rsidRPr="00AB1177">
              <w:rPr>
                <w:lang w:eastAsia="x-none"/>
              </w:rPr>
              <w:t xml:space="preserve"> </w:t>
            </w:r>
            <w:r w:rsidRPr="00AB1177">
              <w:rPr>
                <w:lang w:eastAsia="lv-LV" w:bidi="lo-LA"/>
              </w:rPr>
              <w:t>anulēšanas noteikumiem,</w:t>
            </w:r>
            <w:r w:rsidRPr="00AB1177">
              <w:rPr>
                <w:b/>
                <w:bCs/>
                <w:lang w:eastAsia="x-none"/>
              </w:rPr>
              <w:t xml:space="preserve"> </w:t>
            </w:r>
            <w:r w:rsidRPr="00AB1177">
              <w:rPr>
                <w:lang w:eastAsia="lv-LV" w:bidi="lo-LA"/>
              </w:rPr>
              <w:t>un nepieciešamības gadījumā piemēro tos saskaņā ar attiecīgā</w:t>
            </w:r>
            <w:r w:rsidRPr="00AB1177">
              <w:rPr>
                <w:b/>
                <w:bCs/>
                <w:lang w:eastAsia="x-none"/>
              </w:rPr>
              <w:t xml:space="preserve"> </w:t>
            </w:r>
            <w:r w:rsidRPr="00AB1177">
              <w:rPr>
                <w:lang w:eastAsia="lv-LV" w:bidi="lo-LA"/>
              </w:rPr>
              <w:t>pārvadātāja nosacījumiem.</w:t>
            </w:r>
          </w:p>
          <w:p w14:paraId="1713FF63" w14:textId="77777777" w:rsidR="00AB1177" w:rsidRPr="00AB1177" w:rsidRDefault="00AB1177" w:rsidP="00AB1177">
            <w:pPr>
              <w:jc w:val="both"/>
              <w:rPr>
                <w:lang w:eastAsia="x-none"/>
              </w:rPr>
            </w:pPr>
            <w:r w:rsidRPr="00AB1177">
              <w:rPr>
                <w:lang w:eastAsia="x-none"/>
              </w:rPr>
              <w:t xml:space="preserve">Rezervācijas laiks (max. 24 stundas no pasūtījuma izdarīšanas). </w:t>
            </w:r>
          </w:p>
          <w:p w14:paraId="75393102" w14:textId="77777777" w:rsidR="00AB1177" w:rsidRPr="00AB1177" w:rsidRDefault="00AB1177" w:rsidP="00AB1177">
            <w:pPr>
              <w:jc w:val="both"/>
              <w:rPr>
                <w:i/>
                <w:color w:val="FF0000"/>
                <w:lang w:eastAsia="x-none"/>
              </w:rPr>
            </w:pPr>
            <w:r w:rsidRPr="00AB1177">
              <w:rPr>
                <w:i/>
                <w:lang w:eastAsia="x-none"/>
              </w:rPr>
              <w:t>Nepieciešams norādīt Pretendenta piedāvāto rezervācijas laiku.</w:t>
            </w:r>
          </w:p>
        </w:tc>
        <w:tc>
          <w:tcPr>
            <w:tcW w:w="2552" w:type="dxa"/>
          </w:tcPr>
          <w:p w14:paraId="2E1A14D6" w14:textId="77777777" w:rsidR="00AB1177" w:rsidRPr="00AB1177" w:rsidRDefault="00AB1177" w:rsidP="00AB1177">
            <w:pPr>
              <w:jc w:val="both"/>
              <w:rPr>
                <w:lang w:eastAsia="x-none"/>
              </w:rPr>
            </w:pPr>
          </w:p>
        </w:tc>
      </w:tr>
      <w:tr w:rsidR="00AB1177" w:rsidRPr="00AB1177" w14:paraId="3814DA96" w14:textId="77777777" w:rsidTr="00AB1177">
        <w:tc>
          <w:tcPr>
            <w:tcW w:w="675" w:type="dxa"/>
          </w:tcPr>
          <w:p w14:paraId="01585E0D" w14:textId="77777777" w:rsidR="00AB1177" w:rsidRPr="00AB1177" w:rsidRDefault="00AB1177" w:rsidP="00AB1177">
            <w:r w:rsidRPr="00AB1177">
              <w:t>2.</w:t>
            </w:r>
          </w:p>
        </w:tc>
        <w:tc>
          <w:tcPr>
            <w:tcW w:w="6379" w:type="dxa"/>
          </w:tcPr>
          <w:p w14:paraId="361CC95A" w14:textId="77777777" w:rsidR="00AB1177" w:rsidRPr="00AB1177" w:rsidRDefault="00AB1177" w:rsidP="00AB1177">
            <w:pPr>
              <w:jc w:val="both"/>
              <w:rPr>
                <w:rFonts w:ascii="Times" w:hAnsi="Times" w:cs="Times"/>
                <w:lang w:eastAsia="lv-LV" w:bidi="lo-LA"/>
              </w:rPr>
            </w:pPr>
            <w:r w:rsidRPr="00AB1177">
              <w:rPr>
                <w:lang w:eastAsia="x-none"/>
              </w:rPr>
              <w:t xml:space="preserve">Izpildītājs pēc Pasūtītāja pieprasījuma veic </w:t>
            </w:r>
            <w:r w:rsidRPr="00AB1177">
              <w:rPr>
                <w:b/>
                <w:bCs/>
                <w:lang w:eastAsia="x-none"/>
              </w:rPr>
              <w:t>viesnīcu</w:t>
            </w:r>
            <w:r w:rsidRPr="00AB1177">
              <w:rPr>
                <w:lang w:eastAsia="x-none"/>
              </w:rPr>
              <w:t xml:space="preserve"> rezervēšanu ārvalstīs un Latvijas Republikā, </w:t>
            </w:r>
            <w:r w:rsidRPr="00AB1177">
              <w:rPr>
                <w:rFonts w:ascii="Times" w:hAnsi="Times" w:cs="Times"/>
                <w:lang w:eastAsia="lv-LV" w:bidi="lo-LA"/>
              </w:rPr>
              <w:t>iepriekš</w:t>
            </w:r>
            <w:r w:rsidRPr="00AB1177">
              <w:rPr>
                <w:lang w:eastAsia="x-none"/>
              </w:rPr>
              <w:t xml:space="preserve"> </w:t>
            </w:r>
            <w:r w:rsidRPr="00AB1177">
              <w:rPr>
                <w:rFonts w:ascii="Times" w:hAnsi="Times" w:cs="Times"/>
                <w:lang w:eastAsia="lv-LV" w:bidi="lo-LA"/>
              </w:rPr>
              <w:t>iepazīstinot Pasūtītāju ar iespējamām viesnīcām un cenām, viesnīcas rezervācijas vārda</w:t>
            </w:r>
            <w:r w:rsidRPr="00AB1177">
              <w:rPr>
                <w:lang w:eastAsia="x-none"/>
              </w:rPr>
              <w:t xml:space="preserve"> </w:t>
            </w:r>
            <w:r w:rsidRPr="00AB1177">
              <w:rPr>
                <w:rFonts w:ascii="Times" w:hAnsi="Times" w:cs="Times"/>
                <w:lang w:eastAsia="lv-LV" w:bidi="lo-LA"/>
              </w:rPr>
              <w:t>maiņas un rezervācijas anulēšanas noteikumiem, un nepieciešamības gadījumā piemēro tos</w:t>
            </w:r>
            <w:r w:rsidRPr="00AB1177">
              <w:rPr>
                <w:lang w:eastAsia="x-none"/>
              </w:rPr>
              <w:t xml:space="preserve"> </w:t>
            </w:r>
            <w:r w:rsidRPr="00AB1177">
              <w:rPr>
                <w:rFonts w:ascii="Times" w:hAnsi="Times" w:cs="Times"/>
                <w:lang w:eastAsia="lv-LV" w:bidi="lo-LA"/>
              </w:rPr>
              <w:t>saskaņā ar attiecīgās viesnīcas nosacījumiem.</w:t>
            </w:r>
          </w:p>
          <w:p w14:paraId="0965571E" w14:textId="77777777" w:rsidR="00AB1177" w:rsidRPr="00AB1177" w:rsidRDefault="00AB1177" w:rsidP="00AB1177">
            <w:pPr>
              <w:jc w:val="both"/>
              <w:rPr>
                <w:lang w:eastAsia="x-none"/>
              </w:rPr>
            </w:pPr>
            <w:r w:rsidRPr="00AB1177">
              <w:rPr>
                <w:lang w:eastAsia="x-none"/>
              </w:rPr>
              <w:t xml:space="preserve">Viesnīcu rezervācijas laiks (max. 24 stundas no pasūtījuma izdarīšanas). </w:t>
            </w:r>
          </w:p>
          <w:p w14:paraId="0FCBDB8A" w14:textId="77777777" w:rsidR="00AB1177" w:rsidRPr="00AB1177" w:rsidRDefault="00AB1177" w:rsidP="00AB1177">
            <w:pPr>
              <w:jc w:val="both"/>
              <w:rPr>
                <w:i/>
                <w:lang w:eastAsia="x-none"/>
              </w:rPr>
            </w:pPr>
            <w:r w:rsidRPr="00AB1177">
              <w:rPr>
                <w:i/>
                <w:lang w:eastAsia="x-none"/>
              </w:rPr>
              <w:t>Nepieciešams norādīt Pretendenta piedāvāto rezervācijas laiku.</w:t>
            </w:r>
          </w:p>
        </w:tc>
        <w:tc>
          <w:tcPr>
            <w:tcW w:w="2552" w:type="dxa"/>
          </w:tcPr>
          <w:p w14:paraId="1AB1F51B" w14:textId="77777777" w:rsidR="00AB1177" w:rsidRPr="00AB1177" w:rsidRDefault="00AB1177" w:rsidP="00AB1177">
            <w:pPr>
              <w:jc w:val="both"/>
              <w:rPr>
                <w:lang w:eastAsia="x-none"/>
              </w:rPr>
            </w:pPr>
          </w:p>
        </w:tc>
      </w:tr>
      <w:tr w:rsidR="00AB1177" w:rsidRPr="00AB1177" w14:paraId="5EC9F3D0" w14:textId="77777777" w:rsidTr="00AB1177">
        <w:tc>
          <w:tcPr>
            <w:tcW w:w="675" w:type="dxa"/>
          </w:tcPr>
          <w:p w14:paraId="131274CD" w14:textId="77777777" w:rsidR="00AB1177" w:rsidRPr="00AB1177" w:rsidRDefault="00AB1177" w:rsidP="00AB1177">
            <w:r w:rsidRPr="00AB1177">
              <w:t>3.</w:t>
            </w:r>
          </w:p>
        </w:tc>
        <w:tc>
          <w:tcPr>
            <w:tcW w:w="6379" w:type="dxa"/>
          </w:tcPr>
          <w:p w14:paraId="46179AD0" w14:textId="77777777" w:rsidR="00AB1177" w:rsidRPr="00AB1177" w:rsidRDefault="00AB1177" w:rsidP="00AB1177">
            <w:pPr>
              <w:jc w:val="both"/>
              <w:rPr>
                <w:lang w:eastAsia="x-none"/>
              </w:rPr>
            </w:pPr>
            <w:r w:rsidRPr="00AB1177">
              <w:rPr>
                <w:lang w:eastAsia="x-none"/>
              </w:rPr>
              <w:t xml:space="preserve">Izpildītājs pēc Pasūtītāja pieprasījuma informē Pasūtītāju par </w:t>
            </w:r>
            <w:r w:rsidRPr="00AB1177">
              <w:rPr>
                <w:b/>
                <w:bCs/>
                <w:lang w:eastAsia="x-none"/>
              </w:rPr>
              <w:t>vīzu</w:t>
            </w:r>
            <w:r w:rsidRPr="00AB1177">
              <w:rPr>
                <w:lang w:eastAsia="x-none"/>
              </w:rPr>
              <w:t xml:space="preserve"> nepieciešamību, kā arī nepieciešamības gadījumā veic vīzu noformēšanu.</w:t>
            </w:r>
          </w:p>
        </w:tc>
        <w:tc>
          <w:tcPr>
            <w:tcW w:w="2552" w:type="dxa"/>
          </w:tcPr>
          <w:p w14:paraId="129AFC33" w14:textId="77777777" w:rsidR="00AB1177" w:rsidRPr="00AB1177" w:rsidRDefault="00AB1177" w:rsidP="00AB1177">
            <w:pPr>
              <w:jc w:val="both"/>
              <w:rPr>
                <w:lang w:eastAsia="x-none"/>
              </w:rPr>
            </w:pPr>
          </w:p>
        </w:tc>
      </w:tr>
      <w:tr w:rsidR="00AB1177" w:rsidRPr="00AB1177" w14:paraId="4D155D5F" w14:textId="77777777" w:rsidTr="00AB1177">
        <w:tc>
          <w:tcPr>
            <w:tcW w:w="675" w:type="dxa"/>
          </w:tcPr>
          <w:p w14:paraId="049B50C0" w14:textId="77777777" w:rsidR="00AB1177" w:rsidRPr="00AB1177" w:rsidRDefault="00AB1177" w:rsidP="00AB1177">
            <w:r w:rsidRPr="00AB1177">
              <w:t>4.</w:t>
            </w:r>
          </w:p>
        </w:tc>
        <w:tc>
          <w:tcPr>
            <w:tcW w:w="6379" w:type="dxa"/>
          </w:tcPr>
          <w:p w14:paraId="55759597" w14:textId="77777777" w:rsidR="00AB1177" w:rsidRPr="00AB1177" w:rsidRDefault="00AB1177" w:rsidP="00AB1177">
            <w:pPr>
              <w:jc w:val="both"/>
              <w:rPr>
                <w:lang w:eastAsia="x-none"/>
              </w:rPr>
            </w:pPr>
            <w:r w:rsidRPr="00AB1177">
              <w:rPr>
                <w:lang w:eastAsia="x-none"/>
              </w:rPr>
              <w:t xml:space="preserve">Izpildītājs pēc Pasūtītāja pieprasījuma veic </w:t>
            </w:r>
            <w:r w:rsidRPr="00AB1177">
              <w:rPr>
                <w:b/>
                <w:bCs/>
                <w:lang w:eastAsia="x-none"/>
              </w:rPr>
              <w:t>autonomas rezervēšanu.</w:t>
            </w:r>
          </w:p>
        </w:tc>
        <w:tc>
          <w:tcPr>
            <w:tcW w:w="2552" w:type="dxa"/>
          </w:tcPr>
          <w:p w14:paraId="1AF89268" w14:textId="77777777" w:rsidR="00AB1177" w:rsidRPr="00AB1177" w:rsidRDefault="00AB1177" w:rsidP="00AB1177">
            <w:pPr>
              <w:jc w:val="both"/>
              <w:rPr>
                <w:lang w:eastAsia="x-none"/>
              </w:rPr>
            </w:pPr>
          </w:p>
        </w:tc>
      </w:tr>
      <w:tr w:rsidR="00AB1177" w:rsidRPr="00AB1177" w14:paraId="5B4E6865" w14:textId="77777777" w:rsidTr="00AB1177">
        <w:tc>
          <w:tcPr>
            <w:tcW w:w="675" w:type="dxa"/>
          </w:tcPr>
          <w:p w14:paraId="47ABEB30" w14:textId="77777777" w:rsidR="00AB1177" w:rsidRPr="00AB1177" w:rsidRDefault="00AB1177" w:rsidP="00AB1177">
            <w:r w:rsidRPr="00AB1177">
              <w:t>5.</w:t>
            </w:r>
          </w:p>
        </w:tc>
        <w:tc>
          <w:tcPr>
            <w:tcW w:w="6379" w:type="dxa"/>
          </w:tcPr>
          <w:p w14:paraId="296A7CEF" w14:textId="77777777" w:rsidR="00AB1177" w:rsidRPr="00AB1177" w:rsidRDefault="00AB1177" w:rsidP="00AB1177">
            <w:pPr>
              <w:jc w:val="both"/>
              <w:rPr>
                <w:lang w:eastAsia="x-none"/>
              </w:rPr>
            </w:pPr>
            <w:r w:rsidRPr="00AB1177">
              <w:rPr>
                <w:lang w:eastAsia="x-none"/>
              </w:rPr>
              <w:t>Pārsēšanās gadījumā minimālais laiks starp avio reisiem ir ne mazāk kā 2 stundas, maksimālais – Eiropā 4 stundas, ārpus Eiropas 8 stundas. Gadījumā, ja gaidīšanas laiks starp reisiem ir ilgāks par sešām stundām, jāpiedāvā viesnīca lidostas tuvumā ar transfēra pakalpojumu. Ja tranzīta apstāšanās vietā ir nepieciešams mainīt lidostas, ir jānodrošina transports no ielidošanas lidostas līdz izlidošanas lidostai.</w:t>
            </w:r>
          </w:p>
        </w:tc>
        <w:tc>
          <w:tcPr>
            <w:tcW w:w="2552" w:type="dxa"/>
          </w:tcPr>
          <w:p w14:paraId="7547B742" w14:textId="77777777" w:rsidR="00AB1177" w:rsidRPr="00AB1177" w:rsidRDefault="00AB1177" w:rsidP="00AB1177">
            <w:pPr>
              <w:jc w:val="both"/>
              <w:rPr>
                <w:lang w:eastAsia="x-none"/>
              </w:rPr>
            </w:pPr>
          </w:p>
        </w:tc>
      </w:tr>
      <w:tr w:rsidR="00AB1177" w:rsidRPr="00AB1177" w14:paraId="363BA00C" w14:textId="77777777" w:rsidTr="00AB1177">
        <w:tc>
          <w:tcPr>
            <w:tcW w:w="675" w:type="dxa"/>
          </w:tcPr>
          <w:p w14:paraId="6A07C9A0" w14:textId="77777777" w:rsidR="00AB1177" w:rsidRPr="00AB1177" w:rsidRDefault="00AB1177" w:rsidP="00AB1177">
            <w:r w:rsidRPr="00AB1177">
              <w:t>6.</w:t>
            </w:r>
          </w:p>
        </w:tc>
        <w:tc>
          <w:tcPr>
            <w:tcW w:w="6379" w:type="dxa"/>
          </w:tcPr>
          <w:p w14:paraId="47CEDE49" w14:textId="77777777" w:rsidR="00AB1177" w:rsidRPr="00AB1177" w:rsidRDefault="00AB1177" w:rsidP="00AB1177">
            <w:pPr>
              <w:jc w:val="both"/>
              <w:rPr>
                <w:lang w:eastAsia="x-none"/>
              </w:rPr>
            </w:pPr>
            <w:r w:rsidRPr="00AB1177">
              <w:rPr>
                <w:lang w:eastAsia="x-none"/>
              </w:rPr>
              <w:t xml:space="preserve">Izpildītājs pēc Pasūtītāja pieprasījuma nodrošina </w:t>
            </w:r>
            <w:r w:rsidRPr="00AB1177">
              <w:rPr>
                <w:b/>
                <w:lang w:eastAsia="x-none"/>
              </w:rPr>
              <w:t>transporta pakalpojumus, tajā skaitā autobusus,</w:t>
            </w:r>
            <w:r w:rsidRPr="00AB1177">
              <w:rPr>
                <w:lang w:eastAsia="x-none"/>
              </w:rPr>
              <w:t xml:space="preserve"> pasažieru pārvadāšanai Latvijas Republikas teritorijā.</w:t>
            </w:r>
          </w:p>
        </w:tc>
        <w:tc>
          <w:tcPr>
            <w:tcW w:w="2552" w:type="dxa"/>
          </w:tcPr>
          <w:p w14:paraId="66326438" w14:textId="77777777" w:rsidR="00AB1177" w:rsidRPr="00AB1177" w:rsidRDefault="00AB1177" w:rsidP="00AB1177">
            <w:pPr>
              <w:jc w:val="both"/>
              <w:rPr>
                <w:lang w:eastAsia="x-none"/>
              </w:rPr>
            </w:pPr>
          </w:p>
        </w:tc>
      </w:tr>
      <w:tr w:rsidR="00AB1177" w:rsidRPr="00AB1177" w14:paraId="6E633355" w14:textId="77777777" w:rsidTr="00AB1177">
        <w:tc>
          <w:tcPr>
            <w:tcW w:w="675" w:type="dxa"/>
          </w:tcPr>
          <w:p w14:paraId="2877AED3" w14:textId="77777777" w:rsidR="00AB1177" w:rsidRPr="00AB1177" w:rsidRDefault="00AB1177" w:rsidP="00AB1177">
            <w:r w:rsidRPr="00AB1177">
              <w:t>7.</w:t>
            </w:r>
          </w:p>
        </w:tc>
        <w:tc>
          <w:tcPr>
            <w:tcW w:w="6379" w:type="dxa"/>
          </w:tcPr>
          <w:p w14:paraId="127A8C8D" w14:textId="77777777" w:rsidR="00AB1177" w:rsidRPr="00AB1177" w:rsidRDefault="00AB1177" w:rsidP="00AB1177">
            <w:pPr>
              <w:jc w:val="both"/>
              <w:rPr>
                <w:lang w:eastAsia="x-none"/>
              </w:rPr>
            </w:pPr>
            <w:r w:rsidRPr="00AB1177">
              <w:rPr>
                <w:lang w:eastAsia="x-none"/>
              </w:rPr>
              <w:t xml:space="preserve">Izpildītājs pēc Pasūtītāja pieprasījuma nepieciešamības gadījumā sniedz </w:t>
            </w:r>
            <w:r w:rsidRPr="00AB1177">
              <w:rPr>
                <w:b/>
                <w:bCs/>
                <w:lang w:eastAsia="x-none"/>
              </w:rPr>
              <w:t>citus pakalpojumus</w:t>
            </w:r>
            <w:r w:rsidRPr="00AB1177">
              <w:rPr>
                <w:lang w:eastAsia="x-none"/>
              </w:rPr>
              <w:t xml:space="preserve"> dienesta komandējumu un darba </w:t>
            </w:r>
            <w:r w:rsidRPr="00AB1177">
              <w:rPr>
                <w:lang w:eastAsia="x-none"/>
              </w:rPr>
              <w:lastRenderedPageBreak/>
              <w:t>braucienu organizēšanā un ārvalstu ekspertu uzņemšanā Latvijas Republikā.</w:t>
            </w:r>
          </w:p>
        </w:tc>
        <w:tc>
          <w:tcPr>
            <w:tcW w:w="2552" w:type="dxa"/>
          </w:tcPr>
          <w:p w14:paraId="026EC409" w14:textId="77777777" w:rsidR="00AB1177" w:rsidRPr="00AB1177" w:rsidRDefault="00AB1177" w:rsidP="00AB1177">
            <w:pPr>
              <w:jc w:val="both"/>
              <w:rPr>
                <w:lang w:eastAsia="x-none"/>
              </w:rPr>
            </w:pPr>
          </w:p>
        </w:tc>
      </w:tr>
      <w:tr w:rsidR="00AB1177" w:rsidRPr="00AB1177" w14:paraId="29C648E3" w14:textId="77777777" w:rsidTr="00AB1177">
        <w:tc>
          <w:tcPr>
            <w:tcW w:w="675" w:type="dxa"/>
          </w:tcPr>
          <w:p w14:paraId="6EB52835" w14:textId="77777777" w:rsidR="00AB1177" w:rsidRPr="00AB1177" w:rsidRDefault="00AB1177" w:rsidP="00AB1177">
            <w:r w:rsidRPr="00AB1177">
              <w:t>8.</w:t>
            </w:r>
          </w:p>
        </w:tc>
        <w:tc>
          <w:tcPr>
            <w:tcW w:w="6379" w:type="dxa"/>
          </w:tcPr>
          <w:p w14:paraId="36D4726A" w14:textId="77777777" w:rsidR="00AB1177" w:rsidRPr="00AB1177" w:rsidRDefault="00AB1177" w:rsidP="00AB1177">
            <w:pPr>
              <w:jc w:val="both"/>
              <w:rPr>
                <w:lang w:eastAsia="x-none"/>
              </w:rPr>
            </w:pPr>
            <w:r w:rsidRPr="00AB1177">
              <w:rPr>
                <w:lang w:eastAsia="x-none"/>
              </w:rPr>
              <w:t xml:space="preserve">Izpildītājs pēc Pasūtītāja pieprasījuma un norādījumiem </w:t>
            </w:r>
            <w:r w:rsidRPr="00AB1177">
              <w:rPr>
                <w:lang w:eastAsia="lv-LV" w:bidi="lo-LA"/>
              </w:rPr>
              <w:t xml:space="preserve">noformē Pasūtītāja darbiniekiem </w:t>
            </w:r>
            <w:r w:rsidRPr="00AB1177">
              <w:rPr>
                <w:b/>
                <w:bCs/>
                <w:lang w:eastAsia="lv-LV" w:bidi="lo-LA"/>
              </w:rPr>
              <w:t>ceļojumu apdrošināšanu</w:t>
            </w:r>
            <w:r w:rsidRPr="00AB1177">
              <w:rPr>
                <w:lang w:eastAsia="lv-LV" w:bidi="lo-LA"/>
              </w:rPr>
              <w:t xml:space="preserve">. Minimālās prasības ceļojuma apdrošināšanai: </w:t>
            </w:r>
            <w:r w:rsidRPr="00AB1177">
              <w:rPr>
                <w:lang w:eastAsia="x-none"/>
              </w:rPr>
              <w:t xml:space="preserve">medicīniskie izdevumi (apdrošinājuma summa vismaz 70 000 EUR), repatriācijas izdevumi (apdrošinājuma summa vismaz 10 000 EUR), nelaimes gadījumi (apdrošinājuma summa vismaz 10 000 EUR), </w:t>
            </w:r>
            <w:r w:rsidRPr="00AB1177">
              <w:rPr>
                <w:lang w:eastAsia="lv-LV" w:bidi="lo-LA"/>
              </w:rPr>
              <w:t>bagāžas nozaudēšana (apdrošinājuma summa 1000 EUR), bagāžas zādzība (apdrošinājuma summa 500 EUR), bagāžas aizkavēšanās (apdrošinājuma summa 200 EUR), lidojuma aizkavēšanās (apdrošinājuma summa 200 EUR), ceļojuma anulēšana (apdrošinājuma summa 1000 EUR), personiskā tiesiskā atbildība (apdrošinājuma summa 5000 EUR).</w:t>
            </w:r>
          </w:p>
        </w:tc>
        <w:tc>
          <w:tcPr>
            <w:tcW w:w="2552" w:type="dxa"/>
          </w:tcPr>
          <w:p w14:paraId="0F361B69" w14:textId="77777777" w:rsidR="00AB1177" w:rsidRPr="00AB1177" w:rsidRDefault="00AB1177" w:rsidP="00AB1177">
            <w:pPr>
              <w:jc w:val="both"/>
              <w:rPr>
                <w:lang w:eastAsia="x-none"/>
              </w:rPr>
            </w:pPr>
          </w:p>
        </w:tc>
      </w:tr>
      <w:tr w:rsidR="00AB1177" w:rsidRPr="00AB1177" w14:paraId="15D2A910" w14:textId="77777777" w:rsidTr="00AB1177">
        <w:tc>
          <w:tcPr>
            <w:tcW w:w="675" w:type="dxa"/>
          </w:tcPr>
          <w:p w14:paraId="36E6F9B7" w14:textId="77777777" w:rsidR="00AB1177" w:rsidRPr="00AB1177" w:rsidRDefault="00AB1177" w:rsidP="00AB1177">
            <w:r w:rsidRPr="00AB1177">
              <w:t>9.</w:t>
            </w:r>
          </w:p>
        </w:tc>
        <w:tc>
          <w:tcPr>
            <w:tcW w:w="6379" w:type="dxa"/>
          </w:tcPr>
          <w:p w14:paraId="5606C5BC" w14:textId="77777777" w:rsidR="00AB1177" w:rsidRPr="00AB1177" w:rsidRDefault="00AB1177" w:rsidP="00AB1177">
            <w:pPr>
              <w:jc w:val="both"/>
              <w:rPr>
                <w:lang w:eastAsia="x-none"/>
              </w:rPr>
            </w:pPr>
            <w:r w:rsidRPr="00AB1177">
              <w:rPr>
                <w:lang w:val="en-GB" w:eastAsia="x-none"/>
              </w:rPr>
              <w:t>Pakalpojumi jānodrošina gan individuāliem ceļotājiem, gan grupām.</w:t>
            </w:r>
          </w:p>
        </w:tc>
        <w:tc>
          <w:tcPr>
            <w:tcW w:w="2552" w:type="dxa"/>
          </w:tcPr>
          <w:p w14:paraId="5CDC987C" w14:textId="77777777" w:rsidR="00AB1177" w:rsidRPr="00AB1177" w:rsidRDefault="00AB1177" w:rsidP="00AB1177">
            <w:pPr>
              <w:jc w:val="both"/>
              <w:rPr>
                <w:lang w:val="en-GB" w:eastAsia="x-none"/>
              </w:rPr>
            </w:pPr>
          </w:p>
        </w:tc>
      </w:tr>
      <w:tr w:rsidR="00AB1177" w:rsidRPr="00AB1177" w14:paraId="088C48CD" w14:textId="77777777" w:rsidTr="00AB1177">
        <w:tc>
          <w:tcPr>
            <w:tcW w:w="675" w:type="dxa"/>
          </w:tcPr>
          <w:p w14:paraId="4DAC8063" w14:textId="77777777" w:rsidR="00AB1177" w:rsidRPr="00AB1177" w:rsidRDefault="00AB1177" w:rsidP="00AB1177">
            <w:r w:rsidRPr="00AB1177">
              <w:t>10.</w:t>
            </w:r>
          </w:p>
        </w:tc>
        <w:tc>
          <w:tcPr>
            <w:tcW w:w="6379" w:type="dxa"/>
          </w:tcPr>
          <w:p w14:paraId="6DC62AEE" w14:textId="77777777" w:rsidR="00AB1177" w:rsidRPr="00AB1177" w:rsidRDefault="00AB1177" w:rsidP="00AB1177">
            <w:pPr>
              <w:jc w:val="both"/>
              <w:rPr>
                <w:lang w:eastAsia="x-none"/>
              </w:rPr>
            </w:pPr>
            <w:r w:rsidRPr="00AB1177">
              <w:rPr>
                <w:lang w:eastAsia="x-none"/>
              </w:rPr>
              <w:t>Izpildītājam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552" w:type="dxa"/>
          </w:tcPr>
          <w:p w14:paraId="6669EBE9" w14:textId="77777777" w:rsidR="00AB1177" w:rsidRPr="00AB1177" w:rsidRDefault="00AB1177" w:rsidP="00AB1177">
            <w:pPr>
              <w:jc w:val="both"/>
              <w:rPr>
                <w:lang w:eastAsia="x-none"/>
              </w:rPr>
            </w:pPr>
          </w:p>
        </w:tc>
      </w:tr>
      <w:tr w:rsidR="00AB1177" w:rsidRPr="00AB1177" w14:paraId="2F6720D8" w14:textId="77777777" w:rsidTr="00AB1177">
        <w:tc>
          <w:tcPr>
            <w:tcW w:w="675" w:type="dxa"/>
          </w:tcPr>
          <w:p w14:paraId="08D19D51" w14:textId="77777777" w:rsidR="00AB1177" w:rsidRPr="00AB1177" w:rsidRDefault="00AB1177" w:rsidP="00AB1177">
            <w:r w:rsidRPr="00AB1177">
              <w:t>11.</w:t>
            </w:r>
          </w:p>
        </w:tc>
        <w:tc>
          <w:tcPr>
            <w:tcW w:w="6379" w:type="dxa"/>
          </w:tcPr>
          <w:p w14:paraId="6C8CF2C8" w14:textId="77777777" w:rsidR="00AB1177" w:rsidRPr="00AB1177" w:rsidRDefault="00AB1177" w:rsidP="00AB1177">
            <w:pPr>
              <w:jc w:val="both"/>
              <w:rPr>
                <w:lang w:eastAsia="x-none"/>
              </w:rPr>
            </w:pPr>
            <w:r w:rsidRPr="00AB1177">
              <w:rPr>
                <w:rFonts w:ascii="Times" w:hAnsi="Times" w:cs="Times"/>
                <w:lang w:eastAsia="lv-LV" w:bidi="lo-LA"/>
              </w:rPr>
              <w:t>Izpildītājam jānodrošina Pasūtītājam iespēja savienot dažāda veida transporta izmantošanu</w:t>
            </w:r>
            <w:r w:rsidRPr="00AB1177">
              <w:rPr>
                <w:lang w:eastAsia="x-none"/>
              </w:rPr>
              <w:t xml:space="preserve"> </w:t>
            </w:r>
            <w:r w:rsidRPr="00AB1177">
              <w:rPr>
                <w:rFonts w:ascii="Times" w:hAnsi="Times" w:cs="Times"/>
                <w:lang w:eastAsia="lv-LV" w:bidi="lo-LA"/>
              </w:rPr>
              <w:t>galamērķa sasniegšanai.</w:t>
            </w:r>
          </w:p>
        </w:tc>
        <w:tc>
          <w:tcPr>
            <w:tcW w:w="2552" w:type="dxa"/>
          </w:tcPr>
          <w:p w14:paraId="764AD1FF" w14:textId="77777777" w:rsidR="00AB1177" w:rsidRPr="00AB1177" w:rsidRDefault="00AB1177" w:rsidP="00AB1177">
            <w:pPr>
              <w:jc w:val="both"/>
              <w:rPr>
                <w:rFonts w:ascii="Times" w:hAnsi="Times" w:cs="Times"/>
                <w:lang w:eastAsia="lv-LV" w:bidi="lo-LA"/>
              </w:rPr>
            </w:pPr>
          </w:p>
        </w:tc>
      </w:tr>
      <w:tr w:rsidR="00AB1177" w:rsidRPr="00AB1177" w14:paraId="5B7EBBAB" w14:textId="77777777" w:rsidTr="00AB1177">
        <w:tc>
          <w:tcPr>
            <w:tcW w:w="675" w:type="dxa"/>
          </w:tcPr>
          <w:p w14:paraId="2263C607" w14:textId="77777777" w:rsidR="00AB1177" w:rsidRPr="00AB1177" w:rsidRDefault="00AB1177" w:rsidP="00AB1177">
            <w:r w:rsidRPr="00AB1177">
              <w:t>12.</w:t>
            </w:r>
          </w:p>
        </w:tc>
        <w:tc>
          <w:tcPr>
            <w:tcW w:w="6379" w:type="dxa"/>
          </w:tcPr>
          <w:p w14:paraId="68B0BFED" w14:textId="77777777" w:rsidR="00AB1177" w:rsidRPr="00AB1177" w:rsidRDefault="00AB1177" w:rsidP="00AB1177">
            <w:pPr>
              <w:jc w:val="both"/>
              <w:rPr>
                <w:lang w:eastAsia="x-none"/>
              </w:rPr>
            </w:pPr>
            <w:r w:rsidRPr="00AB1177">
              <w:rPr>
                <w:rFonts w:ascii="Times" w:hAnsi="Times" w:cs="Times"/>
                <w:lang w:eastAsia="lv-LV" w:bidi="lo-LA"/>
              </w:rPr>
              <w:t>Izpildītājam jānodrošina iespēja iepazīties ar detalizētu informāciju par brauciena laikā nepieciešamo sabiedriskā transporta līdzekļu izmantošanu.</w:t>
            </w:r>
          </w:p>
        </w:tc>
        <w:tc>
          <w:tcPr>
            <w:tcW w:w="2552" w:type="dxa"/>
          </w:tcPr>
          <w:p w14:paraId="5FBFC894" w14:textId="77777777" w:rsidR="00AB1177" w:rsidRPr="00AB1177" w:rsidRDefault="00AB1177" w:rsidP="00AB1177">
            <w:pPr>
              <w:jc w:val="both"/>
              <w:rPr>
                <w:rFonts w:ascii="Times" w:hAnsi="Times" w:cs="Times"/>
                <w:lang w:eastAsia="lv-LV" w:bidi="lo-LA"/>
              </w:rPr>
            </w:pPr>
          </w:p>
        </w:tc>
      </w:tr>
      <w:tr w:rsidR="00AB1177" w:rsidRPr="00AB1177" w14:paraId="3F707BA6" w14:textId="77777777" w:rsidTr="00AB1177">
        <w:tc>
          <w:tcPr>
            <w:tcW w:w="675" w:type="dxa"/>
          </w:tcPr>
          <w:p w14:paraId="27F26A29" w14:textId="77777777" w:rsidR="00AB1177" w:rsidRPr="00AB1177" w:rsidRDefault="00AB1177" w:rsidP="00AB1177">
            <w:r w:rsidRPr="00AB1177">
              <w:t>13.</w:t>
            </w:r>
          </w:p>
        </w:tc>
        <w:tc>
          <w:tcPr>
            <w:tcW w:w="6379" w:type="dxa"/>
          </w:tcPr>
          <w:p w14:paraId="19DF74F9" w14:textId="77777777" w:rsidR="00AB1177" w:rsidRPr="00AB1177" w:rsidRDefault="00AB1177" w:rsidP="00AB1177">
            <w:pPr>
              <w:jc w:val="both"/>
              <w:rPr>
                <w:lang w:eastAsia="x-none"/>
              </w:rPr>
            </w:pPr>
            <w:r w:rsidRPr="00AB1177">
              <w:rPr>
                <w:lang w:eastAsia="x-none"/>
              </w:rPr>
              <w:t>Izpildītājs pēc Pasūtītāja pilnvarotā pārstāvja pieprasījuma rakstiski, mutiski vai elektroniskā veidā divu stundu laikā sniedz atbildi un visu iespējamo informāciju par Pasūtītāja prasībām atbilstošiem pieejamiem pakalpojumu variantiem, izdevīgākajiem pakalpojumu variantiem, izpildes laiku, apmaksas apmēriem, kā arī, ja pasūtījumu nav iespējams izpildīt, tad par apstākļiem, kāpēc pasūtījumu nevar izpildīt.</w:t>
            </w:r>
          </w:p>
        </w:tc>
        <w:tc>
          <w:tcPr>
            <w:tcW w:w="2552" w:type="dxa"/>
          </w:tcPr>
          <w:p w14:paraId="2C973246" w14:textId="77777777" w:rsidR="00AB1177" w:rsidRPr="00AB1177" w:rsidRDefault="00AB1177" w:rsidP="00AB1177">
            <w:pPr>
              <w:jc w:val="both"/>
              <w:rPr>
                <w:lang w:eastAsia="x-none"/>
              </w:rPr>
            </w:pPr>
          </w:p>
        </w:tc>
      </w:tr>
      <w:tr w:rsidR="00AB1177" w:rsidRPr="00AB1177" w14:paraId="0131825C" w14:textId="77777777" w:rsidTr="00AB1177">
        <w:tc>
          <w:tcPr>
            <w:tcW w:w="675" w:type="dxa"/>
          </w:tcPr>
          <w:p w14:paraId="59446F70" w14:textId="77777777" w:rsidR="00AB1177" w:rsidRPr="00AB1177" w:rsidRDefault="00AB1177" w:rsidP="00AB1177">
            <w:r w:rsidRPr="00AB1177">
              <w:t>14.</w:t>
            </w:r>
          </w:p>
        </w:tc>
        <w:tc>
          <w:tcPr>
            <w:tcW w:w="6379" w:type="dxa"/>
          </w:tcPr>
          <w:p w14:paraId="3173F740" w14:textId="77777777" w:rsidR="00AB1177" w:rsidRPr="00AB1177" w:rsidRDefault="00AB1177" w:rsidP="00AB1177">
            <w:pPr>
              <w:jc w:val="both"/>
              <w:rPr>
                <w:lang w:eastAsia="x-none"/>
              </w:rPr>
            </w:pPr>
            <w:r w:rsidRPr="00AB1177">
              <w:rPr>
                <w:lang w:eastAsia="x-none"/>
              </w:rPr>
              <w:t>Izpildītājam jāpiedāvā ekonomiskās klases vai tai pielīdzināmas klases biļetes ar vairākiem lidojumu variantiem, ja nepieciešams, tās kombinējot ar dzelzceļa, autobusa vai ūdenstransporta biļetēm. Ja prasītajos maršrutos Pasūtītāja noteiktajos lidošanas laikos nav pieejama iespēja izmantot ekonomiskās klases vai tai pielīdzināmas klases pakalpojumus, tad tas jānorāda pasūtījuma izpildi apliecinošos dokumentos.</w:t>
            </w:r>
          </w:p>
        </w:tc>
        <w:tc>
          <w:tcPr>
            <w:tcW w:w="2552" w:type="dxa"/>
          </w:tcPr>
          <w:p w14:paraId="48E12ABD" w14:textId="77777777" w:rsidR="00AB1177" w:rsidRPr="00AB1177" w:rsidRDefault="00AB1177" w:rsidP="00AB1177">
            <w:pPr>
              <w:jc w:val="both"/>
              <w:rPr>
                <w:lang w:eastAsia="x-none"/>
              </w:rPr>
            </w:pPr>
          </w:p>
        </w:tc>
      </w:tr>
      <w:tr w:rsidR="00AB1177" w:rsidRPr="00AB1177" w14:paraId="0BBBBFC0" w14:textId="77777777" w:rsidTr="00AB1177">
        <w:tc>
          <w:tcPr>
            <w:tcW w:w="675" w:type="dxa"/>
          </w:tcPr>
          <w:p w14:paraId="6362B3E6" w14:textId="77777777" w:rsidR="00AB1177" w:rsidRPr="00AB1177" w:rsidRDefault="00AB1177" w:rsidP="00AB1177">
            <w:r w:rsidRPr="00AB1177">
              <w:t>15.</w:t>
            </w:r>
          </w:p>
        </w:tc>
        <w:tc>
          <w:tcPr>
            <w:tcW w:w="6379" w:type="dxa"/>
          </w:tcPr>
          <w:p w14:paraId="5C9C6C66" w14:textId="77777777" w:rsidR="00AB1177" w:rsidRPr="00AB1177" w:rsidRDefault="00AB1177" w:rsidP="00AB1177">
            <w:pPr>
              <w:jc w:val="both"/>
              <w:rPr>
                <w:lang w:eastAsia="lv-LV" w:bidi="lo-LA"/>
              </w:rPr>
            </w:pPr>
            <w:r w:rsidRPr="00AB1177">
              <w:rPr>
                <w:lang w:eastAsia="lv-LV" w:bidi="lo-LA"/>
              </w:rPr>
              <w:t>Izpildītājam jāveic attiecīgo Pasūtītāja darbinieku komandējuma vai darba braucienu nodrošināšanai nepieciešamo dokumentu (biļetes, viesnīcas vaučera, ceļojuma apdrošināšanas polises) piegāde Pasūtītājam (</w:t>
            </w:r>
            <w:r w:rsidRPr="00AB1177">
              <w:rPr>
                <w:lang w:eastAsia="x-none"/>
              </w:rPr>
              <w:t>Rīgā, Vaļņu ielā 1, vai citā Pasūtītāja norādītajā adresē vai tajā lidostā, no kuras sākas lidojums</w:t>
            </w:r>
            <w:r w:rsidRPr="00AB1177">
              <w:rPr>
                <w:lang w:eastAsia="lv-LV" w:bidi="lo-LA"/>
              </w:rPr>
              <w:t>) bez maksas 24 (divdesmit četru)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p w14:paraId="77F7754B" w14:textId="77777777" w:rsidR="00AB1177" w:rsidRPr="00AB1177" w:rsidRDefault="00AB1177" w:rsidP="00AB1177">
            <w:pPr>
              <w:jc w:val="both"/>
              <w:rPr>
                <w:lang w:eastAsia="lv-LV" w:bidi="lo-LA"/>
              </w:rPr>
            </w:pPr>
          </w:p>
          <w:p w14:paraId="6B5BC231" w14:textId="77777777" w:rsidR="00AB1177" w:rsidRPr="00AB1177" w:rsidRDefault="00AB1177" w:rsidP="00AB1177">
            <w:pPr>
              <w:jc w:val="both"/>
              <w:rPr>
                <w:lang w:eastAsia="x-none"/>
              </w:rPr>
            </w:pPr>
            <w:r w:rsidRPr="00AB1177">
              <w:rPr>
                <w:lang w:eastAsia="x-none"/>
              </w:rPr>
              <w:lastRenderedPageBreak/>
              <w:t xml:space="preserve">Dokumentu piegādes laiks (max. 24 stundas no pasūtījuma izdarīšanas). </w:t>
            </w:r>
          </w:p>
          <w:p w14:paraId="3A35CD0F" w14:textId="77777777" w:rsidR="00AB1177" w:rsidRPr="00AB1177" w:rsidRDefault="00AB1177" w:rsidP="00AB1177">
            <w:pPr>
              <w:jc w:val="both"/>
              <w:rPr>
                <w:i/>
                <w:lang w:eastAsia="x-none"/>
              </w:rPr>
            </w:pPr>
            <w:r w:rsidRPr="00AB1177">
              <w:rPr>
                <w:i/>
                <w:lang w:eastAsia="x-none"/>
              </w:rPr>
              <w:t>Nepieciešams norādīt Pretendenta piedāvāto dokumentu piegādes laiku.</w:t>
            </w:r>
          </w:p>
        </w:tc>
        <w:tc>
          <w:tcPr>
            <w:tcW w:w="2552" w:type="dxa"/>
          </w:tcPr>
          <w:p w14:paraId="3D088AA5" w14:textId="77777777" w:rsidR="00AB1177" w:rsidRPr="00AB1177" w:rsidRDefault="00AB1177" w:rsidP="00AB1177">
            <w:pPr>
              <w:jc w:val="both"/>
              <w:rPr>
                <w:lang w:eastAsia="lv-LV" w:bidi="lo-LA"/>
              </w:rPr>
            </w:pPr>
          </w:p>
        </w:tc>
      </w:tr>
      <w:tr w:rsidR="00AB1177" w:rsidRPr="00AB1177" w14:paraId="09471322" w14:textId="77777777" w:rsidTr="00AB1177">
        <w:tc>
          <w:tcPr>
            <w:tcW w:w="675" w:type="dxa"/>
          </w:tcPr>
          <w:p w14:paraId="3CB7DA21" w14:textId="77777777" w:rsidR="00AB1177" w:rsidRPr="00AB1177" w:rsidRDefault="00AB1177" w:rsidP="00AB1177">
            <w:r w:rsidRPr="00AB1177">
              <w:t>16.</w:t>
            </w:r>
          </w:p>
        </w:tc>
        <w:tc>
          <w:tcPr>
            <w:tcW w:w="6379" w:type="dxa"/>
          </w:tcPr>
          <w:p w14:paraId="7437F25C" w14:textId="77777777" w:rsidR="00AB1177" w:rsidRPr="00AB1177" w:rsidRDefault="00AB1177" w:rsidP="00AB1177">
            <w:pPr>
              <w:jc w:val="both"/>
              <w:rPr>
                <w:lang w:eastAsia="x-none"/>
              </w:rPr>
            </w:pPr>
            <w:r w:rsidRPr="00AB1177">
              <w:rPr>
                <w:lang w:eastAsia="x-none"/>
              </w:rPr>
              <w:t>Piedāvātajā biļešu cenā, viesnīcas cenā un citu 1.punktā minēto pakalpojumu cenā jābūt iekļautiem visiem tiesību aktos paredzētajiem nodokļiem un nodevām, tai skaitā lidostu nodevām un atlaidēm.</w:t>
            </w:r>
          </w:p>
        </w:tc>
        <w:tc>
          <w:tcPr>
            <w:tcW w:w="2552" w:type="dxa"/>
          </w:tcPr>
          <w:p w14:paraId="2159B37A" w14:textId="77777777" w:rsidR="00AB1177" w:rsidRPr="00AB1177" w:rsidRDefault="00AB1177" w:rsidP="00AB1177">
            <w:pPr>
              <w:jc w:val="both"/>
              <w:rPr>
                <w:lang w:eastAsia="x-none"/>
              </w:rPr>
            </w:pPr>
          </w:p>
        </w:tc>
      </w:tr>
      <w:tr w:rsidR="00AB1177" w:rsidRPr="00AB1177" w14:paraId="49E511AF" w14:textId="77777777" w:rsidTr="00AB1177">
        <w:tc>
          <w:tcPr>
            <w:tcW w:w="675" w:type="dxa"/>
          </w:tcPr>
          <w:p w14:paraId="06B5C198" w14:textId="77777777" w:rsidR="00AB1177" w:rsidRPr="00AB1177" w:rsidRDefault="00AB1177" w:rsidP="00AB1177">
            <w:r w:rsidRPr="00AB1177">
              <w:t>17.</w:t>
            </w:r>
          </w:p>
        </w:tc>
        <w:tc>
          <w:tcPr>
            <w:tcW w:w="6379" w:type="dxa"/>
          </w:tcPr>
          <w:p w14:paraId="05D08737" w14:textId="77777777" w:rsidR="00AB1177" w:rsidRPr="00AB1177" w:rsidRDefault="00AB1177" w:rsidP="00AB1177">
            <w:pPr>
              <w:jc w:val="both"/>
              <w:rPr>
                <w:lang w:eastAsia="x-none"/>
              </w:rPr>
            </w:pPr>
            <w:r w:rsidRPr="00AB1177">
              <w:rPr>
                <w:rFonts w:ascii="Times" w:hAnsi="Times" w:cs="Times"/>
                <w:lang w:eastAsia="lv-LV" w:bidi="lo-LA"/>
              </w:rPr>
              <w:t>Izpildītājam savlaicīgi jāinformē Pasūtītājs par paredzētajām lidojumu grafiku pārmaiņām, atceltiem reisiem, streikiem u.c. apstākļiem, kas var ietekmēt Pasūtītāja plānotā brauciena īstenošanu, un nepieciešamības gadījumā Izpildītājs palīdz Pasūtītājam pārplānot braucienu. Minētā informācija jānodrošina 24 stundas diennaktī, 7dienas nedēļā.</w:t>
            </w:r>
          </w:p>
        </w:tc>
        <w:tc>
          <w:tcPr>
            <w:tcW w:w="2552" w:type="dxa"/>
          </w:tcPr>
          <w:p w14:paraId="2BDFF5CA" w14:textId="77777777" w:rsidR="00AB1177" w:rsidRPr="00AB1177" w:rsidRDefault="00AB1177" w:rsidP="00AB1177">
            <w:pPr>
              <w:jc w:val="both"/>
              <w:rPr>
                <w:rFonts w:ascii="Times" w:hAnsi="Times" w:cs="Times"/>
                <w:lang w:eastAsia="lv-LV" w:bidi="lo-LA"/>
              </w:rPr>
            </w:pPr>
          </w:p>
        </w:tc>
      </w:tr>
      <w:tr w:rsidR="00AB1177" w:rsidRPr="00AB1177" w14:paraId="1A1A3685" w14:textId="77777777" w:rsidTr="00AB1177">
        <w:tc>
          <w:tcPr>
            <w:tcW w:w="675" w:type="dxa"/>
          </w:tcPr>
          <w:p w14:paraId="73E45577" w14:textId="77777777" w:rsidR="00AB1177" w:rsidRPr="00AB1177" w:rsidRDefault="00AB1177" w:rsidP="00AB1177">
            <w:r w:rsidRPr="00AB1177">
              <w:t>18.</w:t>
            </w:r>
          </w:p>
        </w:tc>
        <w:tc>
          <w:tcPr>
            <w:tcW w:w="6379" w:type="dxa"/>
          </w:tcPr>
          <w:p w14:paraId="19AFAFD7" w14:textId="77777777" w:rsidR="00AB1177" w:rsidRPr="00AB1177" w:rsidRDefault="00AB1177" w:rsidP="00AB1177">
            <w:pPr>
              <w:jc w:val="both"/>
              <w:rPr>
                <w:lang w:eastAsia="x-none"/>
              </w:rPr>
            </w:pPr>
            <w:r w:rsidRPr="00AB1177">
              <w:rPr>
                <w:lang w:eastAsia="x-none"/>
              </w:rPr>
              <w:t>Izpildītājam</w:t>
            </w:r>
            <w:r w:rsidRPr="00AB1177">
              <w:rPr>
                <w:rFonts w:ascii="Times" w:hAnsi="Times" w:cs="Times"/>
                <w:lang w:eastAsia="lv-LV" w:bidi="lo-LA"/>
              </w:rPr>
              <w:t xml:space="preserve"> jānodrošina iespēja bez maksas Pasūtītāja piekļuvei datubāzei, on-line rezervēšanas sistēmai, vai ekvivalentai sistēmai, kur iespējams apskatīt aviokompāniju sarakstus un salīdzināt lidojumu grafikus, aviobiļešu cenas.</w:t>
            </w:r>
          </w:p>
        </w:tc>
        <w:tc>
          <w:tcPr>
            <w:tcW w:w="2552" w:type="dxa"/>
          </w:tcPr>
          <w:p w14:paraId="03F99D75" w14:textId="77777777" w:rsidR="00AB1177" w:rsidRPr="00AB1177" w:rsidRDefault="00AB1177" w:rsidP="00AB1177">
            <w:pPr>
              <w:jc w:val="both"/>
              <w:rPr>
                <w:lang w:eastAsia="x-none"/>
              </w:rPr>
            </w:pPr>
          </w:p>
        </w:tc>
      </w:tr>
      <w:tr w:rsidR="00AB1177" w:rsidRPr="00AB1177" w14:paraId="27253E7A" w14:textId="77777777" w:rsidTr="00AB1177">
        <w:tc>
          <w:tcPr>
            <w:tcW w:w="675" w:type="dxa"/>
          </w:tcPr>
          <w:p w14:paraId="7AAA5BD0" w14:textId="77777777" w:rsidR="00AB1177" w:rsidRPr="00AB1177" w:rsidRDefault="00AB1177" w:rsidP="00AB1177">
            <w:r w:rsidRPr="00AB1177">
              <w:t>19.</w:t>
            </w:r>
          </w:p>
        </w:tc>
        <w:tc>
          <w:tcPr>
            <w:tcW w:w="6379" w:type="dxa"/>
          </w:tcPr>
          <w:p w14:paraId="7491300C" w14:textId="77777777" w:rsidR="00AB1177" w:rsidRPr="00AB1177" w:rsidRDefault="00AB1177" w:rsidP="00AB1177">
            <w:pPr>
              <w:jc w:val="both"/>
              <w:rPr>
                <w:lang w:eastAsia="x-none"/>
              </w:rPr>
            </w:pPr>
            <w:r w:rsidRPr="00AB1177">
              <w:rPr>
                <w:rFonts w:ascii="Times" w:hAnsi="Times" w:cs="Times"/>
                <w:lang w:eastAsia="lv-LV" w:bidi="lo-LA"/>
              </w:rPr>
              <w:t>Izpildītājam nekavējoties jāinformē Pasūtītājs par jebkādu paredzamu transporta biļešu cenu samazinājumu Pasūtītāja biežāk izmantotajos maršrutos un attiecīgi jāsamazina pārdodamo transporta biļešu cena.</w:t>
            </w:r>
          </w:p>
        </w:tc>
        <w:tc>
          <w:tcPr>
            <w:tcW w:w="2552" w:type="dxa"/>
          </w:tcPr>
          <w:p w14:paraId="00ED355F" w14:textId="77777777" w:rsidR="00AB1177" w:rsidRPr="00AB1177" w:rsidRDefault="00AB1177" w:rsidP="00AB1177">
            <w:pPr>
              <w:jc w:val="both"/>
              <w:rPr>
                <w:rFonts w:ascii="Times" w:hAnsi="Times" w:cs="Times"/>
                <w:lang w:eastAsia="lv-LV" w:bidi="lo-LA"/>
              </w:rPr>
            </w:pPr>
          </w:p>
        </w:tc>
      </w:tr>
      <w:tr w:rsidR="00AB1177" w:rsidRPr="00AB1177" w14:paraId="2B2EF850" w14:textId="77777777" w:rsidTr="00AB1177">
        <w:tc>
          <w:tcPr>
            <w:tcW w:w="675" w:type="dxa"/>
          </w:tcPr>
          <w:p w14:paraId="4D067275" w14:textId="77777777" w:rsidR="00AB1177" w:rsidRPr="00AB1177" w:rsidRDefault="00AB1177" w:rsidP="00AB1177">
            <w:r w:rsidRPr="00AB1177">
              <w:t>20.</w:t>
            </w:r>
          </w:p>
        </w:tc>
        <w:tc>
          <w:tcPr>
            <w:tcW w:w="6379" w:type="dxa"/>
          </w:tcPr>
          <w:p w14:paraId="0B61C800" w14:textId="77777777" w:rsidR="00AB1177" w:rsidRPr="00AB1177" w:rsidRDefault="00AB1177" w:rsidP="00AB1177">
            <w:pPr>
              <w:jc w:val="both"/>
              <w:rPr>
                <w:lang w:eastAsia="x-none"/>
              </w:rPr>
            </w:pPr>
            <w:r w:rsidRPr="00AB1177">
              <w:rPr>
                <w:rFonts w:ascii="Times" w:hAnsi="Times" w:cs="Times"/>
                <w:lang w:eastAsia="lv-LV" w:bidi="lo-LA"/>
              </w:rPr>
              <w:t xml:space="preserve">Rezervēto viesnīcu diennakts maksājuma apmērs nedrīkst pārsniegt Ministru kabineta 2010.gada 12.oktobra noteikumos Nr.969 „Kārtība, kādā atlīdzināmi ar komandējumiem </w:t>
            </w:r>
            <w:r w:rsidRPr="00AB1177">
              <w:rPr>
                <w:lang w:eastAsia="lv-LV" w:bidi="lo-LA"/>
              </w:rPr>
              <w:t xml:space="preserve">saistītie izdevumi” paredzēto viesnīcas maksas normu. </w:t>
            </w:r>
          </w:p>
        </w:tc>
        <w:tc>
          <w:tcPr>
            <w:tcW w:w="2552" w:type="dxa"/>
          </w:tcPr>
          <w:p w14:paraId="41426524" w14:textId="77777777" w:rsidR="00AB1177" w:rsidRPr="00AB1177" w:rsidRDefault="00AB1177" w:rsidP="00AB1177">
            <w:pPr>
              <w:jc w:val="both"/>
              <w:rPr>
                <w:rFonts w:ascii="Times" w:hAnsi="Times" w:cs="Times"/>
                <w:lang w:eastAsia="lv-LV" w:bidi="lo-LA"/>
              </w:rPr>
            </w:pPr>
          </w:p>
        </w:tc>
      </w:tr>
      <w:tr w:rsidR="00AB1177" w:rsidRPr="00AB1177" w14:paraId="3E974463" w14:textId="77777777" w:rsidTr="00AB1177">
        <w:tc>
          <w:tcPr>
            <w:tcW w:w="675" w:type="dxa"/>
            <w:shd w:val="clear" w:color="auto" w:fill="auto"/>
          </w:tcPr>
          <w:p w14:paraId="43F8CD8F" w14:textId="77777777" w:rsidR="00AB1177" w:rsidRPr="00AB1177" w:rsidRDefault="00AB1177" w:rsidP="00AB1177">
            <w:r w:rsidRPr="00AB1177">
              <w:t>21.</w:t>
            </w:r>
          </w:p>
        </w:tc>
        <w:tc>
          <w:tcPr>
            <w:tcW w:w="6379" w:type="dxa"/>
            <w:shd w:val="clear" w:color="auto" w:fill="auto"/>
          </w:tcPr>
          <w:p w14:paraId="3AF2BF24" w14:textId="77777777" w:rsidR="00AB1177" w:rsidRPr="00AB1177" w:rsidRDefault="00AB1177" w:rsidP="00AB1177">
            <w:pPr>
              <w:jc w:val="both"/>
              <w:rPr>
                <w:rFonts w:ascii="Times" w:hAnsi="Times" w:cs="Times"/>
                <w:lang w:eastAsia="lv-LV" w:bidi="lo-LA"/>
              </w:rPr>
            </w:pPr>
            <w:r w:rsidRPr="00AB1177">
              <w:rPr>
                <w:rFonts w:ascii="Times" w:hAnsi="Times" w:cs="Times"/>
                <w:lang w:eastAsia="lv-LV" w:bidi="lo-LA"/>
              </w:rPr>
              <w:t>Viesnīcām jāatbilst vismaz šādām minimālajām prasībām:</w:t>
            </w:r>
          </w:p>
          <w:p w14:paraId="0D9B99E7"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lifti: no stāva, kurā atrodas viesu uzņemšana, ar liftu sasniedzami visi stāvi, izņemot divus;</w:t>
            </w:r>
          </w:p>
          <w:p w14:paraId="256BF3E2"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kompleksu pakalpojumu telpa ar konferenču tehnisko aprīkojumu un ēdināšanas iespējām;</w:t>
            </w:r>
          </w:p>
          <w:p w14:paraId="3977EB16"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visi numuri ar tualeti, mazgājamo galdu un dušu;</w:t>
            </w:r>
          </w:p>
          <w:p w14:paraId="4882777E"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minimālais numura grīdas laukums (bez vannas istabas ar tualeti):</w:t>
            </w:r>
          </w:p>
          <w:p w14:paraId="502F0812" w14:textId="77777777" w:rsidR="00AB1177" w:rsidRPr="00AB1177" w:rsidRDefault="00AB1177" w:rsidP="00AB1177">
            <w:pPr>
              <w:numPr>
                <w:ilvl w:val="1"/>
                <w:numId w:val="32"/>
              </w:numPr>
              <w:jc w:val="both"/>
              <w:rPr>
                <w:rFonts w:ascii="Times" w:hAnsi="Times" w:cs="Times"/>
                <w:lang w:eastAsia="lv-LV" w:bidi="lo-LA"/>
              </w:rPr>
            </w:pPr>
            <w:r w:rsidRPr="00AB1177">
              <w:rPr>
                <w:rFonts w:ascii="Times" w:hAnsi="Times" w:cs="Times"/>
                <w:lang w:eastAsia="lv-LV" w:bidi="lo-LA"/>
              </w:rPr>
              <w:t>vienvietīgā numurā – 10 m</w:t>
            </w:r>
            <w:r w:rsidRPr="00AB1177">
              <w:rPr>
                <w:rFonts w:ascii="Arial" w:hAnsi="Arial" w:cs="Arial"/>
                <w:lang w:eastAsia="lv-LV" w:bidi="lo-LA"/>
              </w:rPr>
              <w:t>²</w:t>
            </w:r>
            <w:r w:rsidRPr="00AB1177">
              <w:rPr>
                <w:rFonts w:ascii="Times" w:hAnsi="Times" w:cs="Times"/>
                <w:lang w:eastAsia="lv-LV" w:bidi="lo-LA"/>
              </w:rPr>
              <w:t>;</w:t>
            </w:r>
          </w:p>
          <w:p w14:paraId="37557893" w14:textId="77777777" w:rsidR="00AB1177" w:rsidRPr="00AB1177" w:rsidRDefault="00AB1177" w:rsidP="00AB1177">
            <w:pPr>
              <w:numPr>
                <w:ilvl w:val="1"/>
                <w:numId w:val="32"/>
              </w:numPr>
              <w:jc w:val="both"/>
              <w:rPr>
                <w:rFonts w:ascii="Times" w:hAnsi="Times" w:cs="Times"/>
                <w:lang w:eastAsia="lv-LV" w:bidi="lo-LA"/>
              </w:rPr>
            </w:pPr>
            <w:r w:rsidRPr="00AB1177">
              <w:rPr>
                <w:rFonts w:ascii="Times" w:hAnsi="Times" w:cs="Times"/>
                <w:lang w:eastAsia="lv-LV" w:bidi="lo-LA"/>
              </w:rPr>
              <w:t>divvietīgā numurā – 15 m²;</w:t>
            </w:r>
          </w:p>
          <w:p w14:paraId="64FF77AA" w14:textId="77777777" w:rsidR="00AB1177" w:rsidRPr="00AB1177" w:rsidRDefault="00AB1177" w:rsidP="00AB1177">
            <w:pPr>
              <w:numPr>
                <w:ilvl w:val="1"/>
                <w:numId w:val="32"/>
              </w:numPr>
              <w:jc w:val="both"/>
              <w:rPr>
                <w:rFonts w:ascii="Times" w:hAnsi="Times" w:cs="Times"/>
                <w:lang w:eastAsia="lv-LV" w:bidi="lo-LA"/>
              </w:rPr>
            </w:pPr>
            <w:r w:rsidRPr="00AB1177">
              <w:rPr>
                <w:rFonts w:ascii="Times" w:hAnsi="Times" w:cs="Times"/>
                <w:lang w:eastAsia="lv-LV" w:bidi="lo-LA"/>
              </w:rPr>
              <w:t>divistabu numurā – 40 m²;</w:t>
            </w:r>
          </w:p>
          <w:p w14:paraId="379EB3E9"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minimālie vienguļamas gultas izmēri – 90 x 190 cm;</w:t>
            </w:r>
          </w:p>
          <w:p w14:paraId="5E68D4D9" w14:textId="77777777" w:rsidR="00AB1177" w:rsidRPr="00AB1177" w:rsidRDefault="00AB1177" w:rsidP="00AB1177">
            <w:pPr>
              <w:numPr>
                <w:ilvl w:val="0"/>
                <w:numId w:val="32"/>
              </w:numPr>
              <w:rPr>
                <w:rFonts w:ascii="Times" w:hAnsi="Times" w:cs="Times"/>
                <w:lang w:eastAsia="lv-LV" w:bidi="lo-LA"/>
              </w:rPr>
            </w:pPr>
            <w:r w:rsidRPr="00AB1177">
              <w:rPr>
                <w:rFonts w:ascii="Times" w:hAnsi="Times" w:cs="Times"/>
                <w:lang w:eastAsia="lv-LV" w:bidi="lo-LA"/>
              </w:rPr>
              <w:t>minimālie divguļamas gultas izmēri – 140 x 190 cm;</w:t>
            </w:r>
          </w:p>
          <w:p w14:paraId="76BA758D"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katrs viesnīcas numurs savienots ar valsts vispārējo sakaru sistēmu;</w:t>
            </w:r>
          </w:p>
          <w:p w14:paraId="6A3C9190"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 xml:space="preserve"> grīdas laukums telpā ar dušu – vismaz 3,8 m</w:t>
            </w:r>
            <w:r w:rsidRPr="00AB1177">
              <w:rPr>
                <w:rFonts w:ascii="Arial" w:hAnsi="Arial" w:cs="Arial"/>
                <w:lang w:eastAsia="lv-LV" w:bidi="lo-LA"/>
              </w:rPr>
              <w:t>²</w:t>
            </w:r>
            <w:r w:rsidRPr="00AB1177">
              <w:rPr>
                <w:rFonts w:ascii="Times" w:hAnsi="Times" w:cs="Times"/>
                <w:lang w:eastAsia="lv-LV" w:bidi="lo-LA"/>
              </w:rPr>
              <w:t>;</w:t>
            </w:r>
          </w:p>
          <w:p w14:paraId="30A93E85"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Brokastu zāle vai kafetērija brokastīm un vieglām uzkodām;</w:t>
            </w:r>
          </w:p>
          <w:p w14:paraId="67D03BCC"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Restorāns;</w:t>
            </w:r>
          </w:p>
          <w:p w14:paraId="3A92E5E3"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Bufetes galds vai brokastis bez siltiem ēdieniem;</w:t>
            </w:r>
          </w:p>
          <w:p w14:paraId="308A1B12" w14:textId="77777777" w:rsidR="00AB1177" w:rsidRPr="00AB1177" w:rsidRDefault="00AB1177" w:rsidP="00AB1177">
            <w:pPr>
              <w:numPr>
                <w:ilvl w:val="0"/>
                <w:numId w:val="32"/>
              </w:numPr>
              <w:jc w:val="both"/>
              <w:rPr>
                <w:rFonts w:ascii="Times" w:hAnsi="Times" w:cs="Times"/>
                <w:lang w:eastAsia="lv-LV" w:bidi="lo-LA"/>
              </w:rPr>
            </w:pPr>
            <w:r w:rsidRPr="00AB1177">
              <w:rPr>
                <w:rFonts w:ascii="Times" w:hAnsi="Times" w:cs="Times"/>
                <w:lang w:eastAsia="lv-LV" w:bidi="lo-LA"/>
              </w:rPr>
              <w:t>Pusdienas un vakariņas pasniedz restorānā.*</w:t>
            </w:r>
          </w:p>
          <w:p w14:paraId="3D3D40B4" w14:textId="77777777" w:rsidR="00AB1177" w:rsidRPr="00AB1177" w:rsidRDefault="00AB1177" w:rsidP="00AB1177">
            <w:pPr>
              <w:jc w:val="both"/>
              <w:rPr>
                <w:rFonts w:ascii="Times" w:hAnsi="Times" w:cs="Times"/>
                <w:lang w:eastAsia="lv-LV" w:bidi="lo-LA"/>
              </w:rPr>
            </w:pPr>
          </w:p>
          <w:p w14:paraId="71E817F3" w14:textId="77777777" w:rsidR="00AB1177" w:rsidRPr="00AB1177" w:rsidRDefault="00AB1177" w:rsidP="00AB1177">
            <w:pPr>
              <w:jc w:val="both"/>
              <w:rPr>
                <w:rFonts w:ascii="Times" w:hAnsi="Times" w:cs="Times"/>
                <w:i/>
                <w:lang w:eastAsia="lv-LV" w:bidi="lo-LA"/>
              </w:rPr>
            </w:pPr>
            <w:r w:rsidRPr="00AB1177">
              <w:rPr>
                <w:rFonts w:ascii="Times" w:hAnsi="Times" w:cs="Times"/>
                <w:lang w:eastAsia="lv-LV" w:bidi="lo-LA"/>
              </w:rPr>
              <w:t>*</w:t>
            </w:r>
            <w:r w:rsidRPr="00AB1177">
              <w:rPr>
                <w:rFonts w:ascii="Times" w:hAnsi="Times" w:cs="Times"/>
                <w:i/>
                <w:lang w:eastAsia="lv-LV" w:bidi="lo-LA"/>
              </w:rPr>
              <w:t>viesnīcu minimālās prasības atbilst standarta prasībām III kategorijas (trīs zvaigžņu(***)) viesnīcām. Pretendenti var piedāvāt ekvivalentas viesnīcas, bet tām ir jāatbilst šajā punktā minētajām minimālajām prasībām.</w:t>
            </w:r>
          </w:p>
        </w:tc>
        <w:tc>
          <w:tcPr>
            <w:tcW w:w="2552" w:type="dxa"/>
            <w:shd w:val="clear" w:color="auto" w:fill="auto"/>
          </w:tcPr>
          <w:p w14:paraId="6FEBA7F5" w14:textId="77777777" w:rsidR="00AB1177" w:rsidRPr="00AB1177" w:rsidRDefault="00AB1177" w:rsidP="00AB1177">
            <w:pPr>
              <w:jc w:val="both"/>
              <w:rPr>
                <w:rFonts w:ascii="Times" w:hAnsi="Times" w:cs="Times"/>
                <w:lang w:eastAsia="lv-LV" w:bidi="lo-LA"/>
              </w:rPr>
            </w:pPr>
          </w:p>
        </w:tc>
      </w:tr>
      <w:tr w:rsidR="00AB1177" w:rsidRPr="00AB1177" w14:paraId="30CC4A50" w14:textId="77777777" w:rsidTr="00AB1177">
        <w:tc>
          <w:tcPr>
            <w:tcW w:w="675" w:type="dxa"/>
          </w:tcPr>
          <w:p w14:paraId="4C275079" w14:textId="77777777" w:rsidR="00AB1177" w:rsidRPr="00AB1177" w:rsidDel="00E47016" w:rsidRDefault="00AB1177" w:rsidP="00AB1177">
            <w:r w:rsidRPr="00AB1177">
              <w:lastRenderedPageBreak/>
              <w:t>22.</w:t>
            </w:r>
          </w:p>
        </w:tc>
        <w:tc>
          <w:tcPr>
            <w:tcW w:w="6379" w:type="dxa"/>
          </w:tcPr>
          <w:p w14:paraId="1B4708E0" w14:textId="77777777" w:rsidR="00AB1177" w:rsidRPr="00AB1177" w:rsidRDefault="00AB1177" w:rsidP="00AB1177">
            <w:pPr>
              <w:jc w:val="both"/>
              <w:rPr>
                <w:lang w:eastAsia="x-none"/>
              </w:rPr>
            </w:pPr>
            <w:r w:rsidRPr="00AB1177">
              <w:rPr>
                <w:rFonts w:ascii="Times" w:hAnsi="Times" w:cs="Times"/>
                <w:lang w:eastAsia="lv-LV" w:bidi="lo-LA"/>
              </w:rPr>
              <w:t>Nepieciešamības gadījumā, Pasūtītājs informē Izpildītāju par personām, kurām nepieciešams nodrošināt pakalpojumu, norādot attiecīgo personu kontaktinformāciju, un Izpildītājs par pakalpojuma detaļām (nepieciešamajām aviobiļetēm, viesnīcām, u.c.) vienojas ar attiecīgo personu.</w:t>
            </w:r>
          </w:p>
        </w:tc>
        <w:tc>
          <w:tcPr>
            <w:tcW w:w="2552" w:type="dxa"/>
          </w:tcPr>
          <w:p w14:paraId="0F2C47D4" w14:textId="77777777" w:rsidR="00AB1177" w:rsidRPr="00AB1177" w:rsidRDefault="00AB1177" w:rsidP="00AB1177">
            <w:pPr>
              <w:jc w:val="both"/>
              <w:rPr>
                <w:rFonts w:ascii="Times" w:hAnsi="Times" w:cs="Times"/>
                <w:highlight w:val="yellow"/>
                <w:lang w:eastAsia="lv-LV" w:bidi="lo-LA"/>
              </w:rPr>
            </w:pPr>
          </w:p>
        </w:tc>
      </w:tr>
      <w:tr w:rsidR="00AB1177" w:rsidRPr="00AB1177" w14:paraId="002BA939" w14:textId="77777777" w:rsidTr="00AB1177">
        <w:tc>
          <w:tcPr>
            <w:tcW w:w="675" w:type="dxa"/>
          </w:tcPr>
          <w:p w14:paraId="284B9EAE" w14:textId="77777777" w:rsidR="00AB1177" w:rsidRPr="00AB1177" w:rsidRDefault="00AB1177" w:rsidP="00AB1177">
            <w:r w:rsidRPr="00AB1177">
              <w:t>23.</w:t>
            </w:r>
          </w:p>
        </w:tc>
        <w:tc>
          <w:tcPr>
            <w:tcW w:w="6379" w:type="dxa"/>
          </w:tcPr>
          <w:p w14:paraId="781334DA" w14:textId="77777777" w:rsidR="00AB1177" w:rsidRPr="00AB1177" w:rsidRDefault="00AB1177" w:rsidP="00AB1177">
            <w:pPr>
              <w:ind w:firstLine="23"/>
              <w:jc w:val="both"/>
              <w:rPr>
                <w:lang w:eastAsia="x-none"/>
              </w:rPr>
            </w:pPr>
            <w:r w:rsidRPr="00AB1177">
              <w:rPr>
                <w:rFonts w:ascii="Times" w:hAnsi="Times" w:cs="Times"/>
                <w:lang w:eastAsia="lv-LV" w:bidi="lo-LA"/>
              </w:rPr>
              <w:t>Izpildītājam jānodrošina Pasūtītājam iespēja operatīvi sazināties ar Izpildītāja norīkoto darbinieku darba laikā (no pulksten 9:00 līdz pulksten 17:00) pa tālruni, faksu vai elektronisko pastu, kā arī diennakts informatīvo tālruni steidzamu jautājumu risināšanai un/vai neatliekamas informācijas saņemšanai.</w:t>
            </w:r>
          </w:p>
        </w:tc>
        <w:tc>
          <w:tcPr>
            <w:tcW w:w="2552" w:type="dxa"/>
          </w:tcPr>
          <w:p w14:paraId="13DF7F84" w14:textId="77777777" w:rsidR="00AB1177" w:rsidRPr="00AB1177" w:rsidRDefault="00AB1177" w:rsidP="00AB1177">
            <w:pPr>
              <w:ind w:firstLine="23"/>
              <w:jc w:val="both"/>
              <w:rPr>
                <w:rFonts w:ascii="Times" w:hAnsi="Times" w:cs="Times"/>
                <w:lang w:eastAsia="lv-LV" w:bidi="lo-LA"/>
              </w:rPr>
            </w:pPr>
          </w:p>
        </w:tc>
      </w:tr>
      <w:tr w:rsidR="00AB1177" w:rsidRPr="00AB1177" w14:paraId="620FF4CE" w14:textId="77777777" w:rsidTr="00AB1177">
        <w:tc>
          <w:tcPr>
            <w:tcW w:w="675" w:type="dxa"/>
          </w:tcPr>
          <w:p w14:paraId="2607A103" w14:textId="77777777" w:rsidR="00AB1177" w:rsidRPr="00AB1177" w:rsidRDefault="00AB1177" w:rsidP="00AB1177">
            <w:r w:rsidRPr="00AB1177">
              <w:t>24.</w:t>
            </w:r>
          </w:p>
        </w:tc>
        <w:tc>
          <w:tcPr>
            <w:tcW w:w="6379" w:type="dxa"/>
          </w:tcPr>
          <w:p w14:paraId="0DB8B780" w14:textId="77777777" w:rsidR="00AB1177" w:rsidRPr="00AB1177" w:rsidRDefault="00AB1177" w:rsidP="00AB1177">
            <w:pPr>
              <w:ind w:firstLine="23"/>
              <w:jc w:val="both"/>
              <w:rPr>
                <w:rFonts w:ascii="Times" w:hAnsi="Times" w:cs="Times"/>
                <w:lang w:eastAsia="lv-LV" w:bidi="lo-LA"/>
              </w:rPr>
            </w:pPr>
            <w:r w:rsidRPr="00AB1177">
              <w:rPr>
                <w:rFonts w:ascii="Times" w:hAnsi="Times" w:cs="Times"/>
                <w:lang w:eastAsia="lv-LV" w:bidi="lo-LA"/>
              </w:rPr>
              <w:t>Pēc Pasūtītāja pieprasījuma pretendentam bez maksas jāsniedz statistikas dati un analīze par Pasūtītāja komandējumu nodrošināšanai izlietotajiem finanšu līdzekļiem, nodrošinātajām atlaidēm un pasūtītajām biļetēm.</w:t>
            </w:r>
          </w:p>
        </w:tc>
        <w:tc>
          <w:tcPr>
            <w:tcW w:w="2552" w:type="dxa"/>
          </w:tcPr>
          <w:p w14:paraId="02646F56" w14:textId="77777777" w:rsidR="00AB1177" w:rsidRPr="00AB1177" w:rsidRDefault="00AB1177" w:rsidP="00AB1177">
            <w:pPr>
              <w:ind w:firstLine="23"/>
              <w:jc w:val="both"/>
              <w:rPr>
                <w:rFonts w:ascii="Times" w:hAnsi="Times" w:cs="Times"/>
                <w:lang w:eastAsia="lv-LV" w:bidi="lo-LA"/>
              </w:rPr>
            </w:pPr>
          </w:p>
        </w:tc>
      </w:tr>
      <w:tr w:rsidR="00AB1177" w:rsidRPr="00AB1177" w14:paraId="7CC8A4F5" w14:textId="77777777" w:rsidTr="00AB1177">
        <w:tc>
          <w:tcPr>
            <w:tcW w:w="675" w:type="dxa"/>
          </w:tcPr>
          <w:p w14:paraId="192F7661" w14:textId="77777777" w:rsidR="00AB1177" w:rsidRPr="00AB1177" w:rsidRDefault="00AB1177" w:rsidP="00AB1177">
            <w:r w:rsidRPr="00AB1177">
              <w:t>25.</w:t>
            </w:r>
          </w:p>
        </w:tc>
        <w:tc>
          <w:tcPr>
            <w:tcW w:w="6379" w:type="dxa"/>
          </w:tcPr>
          <w:p w14:paraId="4CDD352A" w14:textId="77777777" w:rsidR="00AB1177" w:rsidRPr="00AB1177" w:rsidRDefault="00AB1177" w:rsidP="00AB1177">
            <w:pPr>
              <w:ind w:left="23" w:hanging="23"/>
              <w:jc w:val="both"/>
              <w:rPr>
                <w:rFonts w:ascii="Times" w:hAnsi="Times" w:cs="Times"/>
                <w:lang w:eastAsia="lv-LV" w:bidi="lo-LA"/>
              </w:rPr>
            </w:pPr>
            <w:r w:rsidRPr="00AB1177">
              <w:rPr>
                <w:rFonts w:ascii="Times" w:hAnsi="Times" w:cs="Times"/>
                <w:lang w:eastAsia="lv-LV" w:bidi="lo-LA"/>
              </w:rPr>
              <w:t>Izpildītājam pēc katras pakalpojumu sniegšanas reizes piecu (piecu) darba dienu laikā ir jāiesniedz Pasūtītājam rēķins par sniegtajiem pakalpojumiem.</w:t>
            </w:r>
          </w:p>
        </w:tc>
        <w:tc>
          <w:tcPr>
            <w:tcW w:w="2552" w:type="dxa"/>
          </w:tcPr>
          <w:p w14:paraId="5D4D6280" w14:textId="77777777" w:rsidR="00AB1177" w:rsidRPr="00AB1177" w:rsidRDefault="00AB1177" w:rsidP="00AB1177">
            <w:pPr>
              <w:ind w:left="23" w:hanging="23"/>
              <w:jc w:val="both"/>
              <w:rPr>
                <w:rFonts w:ascii="Times" w:hAnsi="Times" w:cs="Times"/>
                <w:lang w:eastAsia="lv-LV" w:bidi="lo-LA"/>
              </w:rPr>
            </w:pPr>
          </w:p>
        </w:tc>
      </w:tr>
      <w:tr w:rsidR="00AB1177" w:rsidRPr="00AB1177" w14:paraId="2E15B488" w14:textId="77777777" w:rsidTr="00AB1177">
        <w:tc>
          <w:tcPr>
            <w:tcW w:w="675" w:type="dxa"/>
          </w:tcPr>
          <w:p w14:paraId="386D50C0" w14:textId="77777777" w:rsidR="00AB1177" w:rsidRPr="00AB1177" w:rsidRDefault="00AB1177" w:rsidP="00AB1177">
            <w:r w:rsidRPr="00AB1177">
              <w:t>26.</w:t>
            </w:r>
          </w:p>
        </w:tc>
        <w:tc>
          <w:tcPr>
            <w:tcW w:w="6379" w:type="dxa"/>
          </w:tcPr>
          <w:p w14:paraId="54BFB86E" w14:textId="77777777" w:rsidR="00AB1177" w:rsidRPr="00AB1177" w:rsidRDefault="00AB1177" w:rsidP="00AB1177">
            <w:pPr>
              <w:ind w:left="23" w:hanging="23"/>
              <w:jc w:val="both"/>
              <w:rPr>
                <w:rFonts w:ascii="Times" w:hAnsi="Times" w:cs="Times"/>
                <w:lang w:eastAsia="lv-LV" w:bidi="lo-LA"/>
              </w:rPr>
            </w:pPr>
            <w:r w:rsidRPr="00AB1177">
              <w:rPr>
                <w:rFonts w:ascii="Times" w:hAnsi="Times" w:cs="Times"/>
                <w:lang w:eastAsia="lv-LV" w:bidi="lo-LA"/>
              </w:rPr>
              <w:t>Pasūtītājs samaksu par saņemtajiem pakalpojumiem veic 10 (desmit) darba dienu laikā pēc attiecīgo Pasūtītāja darbinieku komandējuma nodrošināšanai nepieciešamo dokumentu (</w:t>
            </w:r>
            <w:r w:rsidRPr="00AB1177">
              <w:rPr>
                <w:lang w:eastAsia="lv-LV" w:bidi="lo-LA"/>
              </w:rPr>
              <w:t xml:space="preserve">transporta biļetes, viesnīcas vaučera, ceļojuma apdrošināšanas polises) un rēķina saņemšanas. </w:t>
            </w:r>
            <w:r w:rsidRPr="00AB1177">
              <w:t xml:space="preserve">Rēķinā ir jānorāda biļetes cena, lidostas nodevas, viesnīcas cena, maksa par sniegtajiem pakalpojumiem un PVN. </w:t>
            </w:r>
            <w:r w:rsidRPr="00AB1177">
              <w:rPr>
                <w:rFonts w:ascii="Times" w:hAnsi="Times" w:cs="Times"/>
                <w:lang w:eastAsia="lv-LV" w:bidi="lo-LA"/>
              </w:rPr>
              <w:t xml:space="preserve">Norādītajās pakalpojumu cenās jābūt ietvertiem visiem nodokļiem un nodevām. </w:t>
            </w:r>
          </w:p>
        </w:tc>
        <w:tc>
          <w:tcPr>
            <w:tcW w:w="2552" w:type="dxa"/>
          </w:tcPr>
          <w:p w14:paraId="5A133644" w14:textId="77777777" w:rsidR="00AB1177" w:rsidRPr="00AB1177" w:rsidRDefault="00AB1177" w:rsidP="00AB1177">
            <w:pPr>
              <w:ind w:left="23" w:hanging="23"/>
              <w:jc w:val="both"/>
              <w:rPr>
                <w:rFonts w:ascii="Times" w:hAnsi="Times" w:cs="Times"/>
                <w:lang w:eastAsia="lv-LV" w:bidi="lo-LA"/>
              </w:rPr>
            </w:pPr>
          </w:p>
        </w:tc>
      </w:tr>
      <w:tr w:rsidR="00AB1177" w:rsidRPr="00AB1177" w14:paraId="7A397037" w14:textId="77777777" w:rsidTr="00AB1177">
        <w:tc>
          <w:tcPr>
            <w:tcW w:w="675" w:type="dxa"/>
          </w:tcPr>
          <w:p w14:paraId="11BB997B" w14:textId="77777777" w:rsidR="00AB1177" w:rsidRPr="00AB1177" w:rsidRDefault="00AB1177" w:rsidP="00AB1177">
            <w:r w:rsidRPr="00AB1177">
              <w:t>27.</w:t>
            </w:r>
          </w:p>
        </w:tc>
        <w:tc>
          <w:tcPr>
            <w:tcW w:w="6379" w:type="dxa"/>
          </w:tcPr>
          <w:p w14:paraId="64FBAF84" w14:textId="77777777" w:rsidR="00AB1177" w:rsidRPr="00AB1177" w:rsidRDefault="00AB1177" w:rsidP="00AB1177">
            <w:pPr>
              <w:ind w:left="23" w:hanging="23"/>
              <w:jc w:val="both"/>
              <w:rPr>
                <w:rFonts w:ascii="Times" w:hAnsi="Times" w:cs="Times"/>
                <w:lang w:eastAsia="lv-LV" w:bidi="lo-LA"/>
              </w:rPr>
            </w:pPr>
            <w:r w:rsidRPr="00AB1177">
              <w:rPr>
                <w:rFonts w:ascii="Times" w:hAnsi="Times" w:cs="Times"/>
                <w:lang w:eastAsia="lv-LV" w:bidi="lo-LA"/>
              </w:rPr>
              <w:t>Izņēmuma gadījumos izpildītājs pēc Pasūtītāja pieprasījuma sagatavo rēķinu angļu valodā, izmaksas norādot eiro (EUR).</w:t>
            </w:r>
          </w:p>
        </w:tc>
        <w:tc>
          <w:tcPr>
            <w:tcW w:w="2552" w:type="dxa"/>
          </w:tcPr>
          <w:p w14:paraId="26893EC2" w14:textId="77777777" w:rsidR="00AB1177" w:rsidRPr="00AB1177" w:rsidRDefault="00AB1177" w:rsidP="00AB1177">
            <w:pPr>
              <w:ind w:left="23" w:hanging="23"/>
              <w:jc w:val="both"/>
              <w:rPr>
                <w:rFonts w:ascii="Times" w:hAnsi="Times" w:cs="Times"/>
                <w:lang w:eastAsia="lv-LV" w:bidi="lo-LA"/>
              </w:rPr>
            </w:pPr>
          </w:p>
        </w:tc>
      </w:tr>
      <w:tr w:rsidR="00AB1177" w:rsidRPr="00AB1177" w14:paraId="33CE7F47" w14:textId="77777777" w:rsidTr="00AB1177">
        <w:tc>
          <w:tcPr>
            <w:tcW w:w="675" w:type="dxa"/>
          </w:tcPr>
          <w:p w14:paraId="0892E2B9" w14:textId="77777777" w:rsidR="00AB1177" w:rsidRPr="00AB1177" w:rsidRDefault="00AB1177" w:rsidP="00AB1177">
            <w:r w:rsidRPr="00AB1177">
              <w:t>29.</w:t>
            </w:r>
          </w:p>
        </w:tc>
        <w:tc>
          <w:tcPr>
            <w:tcW w:w="6379" w:type="dxa"/>
          </w:tcPr>
          <w:p w14:paraId="061086B0" w14:textId="77777777" w:rsidR="00AB1177" w:rsidRPr="00AB1177" w:rsidRDefault="00AB1177" w:rsidP="00AB1177">
            <w:pPr>
              <w:ind w:left="23" w:hanging="23"/>
              <w:jc w:val="both"/>
              <w:rPr>
                <w:rFonts w:ascii="Times" w:hAnsi="Times" w:cs="Times"/>
                <w:lang w:eastAsia="lv-LV" w:bidi="lo-LA"/>
              </w:rPr>
            </w:pPr>
            <w:r w:rsidRPr="00AB1177">
              <w:t>Izpildītājs nodrošina visas dokumentācijas par Pasūtītāja veiktajiem pasūtījumiem un to izpildes gaitu saglabāšanu un nepieejamību trešajām personām, kā arī reizi mēnesī sniedz Pasūtītājam pārskatu par sniegtajiem pakalpojumiem.</w:t>
            </w:r>
          </w:p>
        </w:tc>
        <w:tc>
          <w:tcPr>
            <w:tcW w:w="2552" w:type="dxa"/>
          </w:tcPr>
          <w:p w14:paraId="430BB93F" w14:textId="77777777" w:rsidR="00AB1177" w:rsidRPr="00AB1177" w:rsidRDefault="00AB1177" w:rsidP="00AB1177">
            <w:pPr>
              <w:ind w:left="23" w:hanging="23"/>
              <w:jc w:val="both"/>
            </w:pPr>
          </w:p>
        </w:tc>
      </w:tr>
      <w:tr w:rsidR="00AB1177" w:rsidRPr="00AB1177" w14:paraId="1DC95F56" w14:textId="77777777" w:rsidTr="00AB1177">
        <w:tc>
          <w:tcPr>
            <w:tcW w:w="675" w:type="dxa"/>
          </w:tcPr>
          <w:p w14:paraId="13F59505" w14:textId="77777777" w:rsidR="00AB1177" w:rsidRPr="00AB1177" w:rsidRDefault="00AB1177" w:rsidP="00AB1177">
            <w:r w:rsidRPr="00AB1177">
              <w:t>28.</w:t>
            </w:r>
          </w:p>
        </w:tc>
        <w:tc>
          <w:tcPr>
            <w:tcW w:w="6379" w:type="dxa"/>
          </w:tcPr>
          <w:p w14:paraId="4F62AC91" w14:textId="77777777" w:rsidR="00AB1177" w:rsidRPr="00AB1177" w:rsidRDefault="00AB1177" w:rsidP="00AB1177">
            <w:pPr>
              <w:ind w:left="23" w:hanging="23"/>
              <w:jc w:val="both"/>
            </w:pPr>
            <w:r w:rsidRPr="00AB1177">
              <w:tab/>
              <w:t>Izpildītājs nodrošina biļešu rezervēšanu un noformēšanu atkarībā no Pasūtītāja izvirzītajām prasībām atbilstoši katras konkrētās aviokompānijas vispārīgajiem noteikumiem un praksei, kā arī spēkā esošajiem normatīvajiem aktiem un starptautiskiem tiesību aktiem, kas regulē citu pārvadājumu veidus.</w:t>
            </w:r>
          </w:p>
        </w:tc>
        <w:tc>
          <w:tcPr>
            <w:tcW w:w="2552" w:type="dxa"/>
          </w:tcPr>
          <w:p w14:paraId="17832905" w14:textId="77777777" w:rsidR="00AB1177" w:rsidRPr="00AB1177" w:rsidRDefault="00AB1177" w:rsidP="00AB1177">
            <w:pPr>
              <w:ind w:left="23" w:hanging="23"/>
              <w:jc w:val="both"/>
            </w:pPr>
          </w:p>
        </w:tc>
      </w:tr>
      <w:tr w:rsidR="00AB1177" w:rsidRPr="00AB1177" w14:paraId="00CF2618" w14:textId="77777777" w:rsidTr="00AB1177">
        <w:tc>
          <w:tcPr>
            <w:tcW w:w="675" w:type="dxa"/>
          </w:tcPr>
          <w:p w14:paraId="515B3AC3" w14:textId="77777777" w:rsidR="00AB1177" w:rsidRPr="00AB1177" w:rsidRDefault="00AB1177" w:rsidP="00AB1177">
            <w:r w:rsidRPr="00AB1177">
              <w:t>29.</w:t>
            </w:r>
          </w:p>
        </w:tc>
        <w:tc>
          <w:tcPr>
            <w:tcW w:w="6379" w:type="dxa"/>
          </w:tcPr>
          <w:p w14:paraId="33EA207C" w14:textId="77777777" w:rsidR="00AB1177" w:rsidRPr="00AB1177" w:rsidRDefault="00AB1177" w:rsidP="00AB1177">
            <w:pPr>
              <w:ind w:left="23" w:hanging="23"/>
              <w:jc w:val="both"/>
            </w:pPr>
            <w:r w:rsidRPr="00AB1177">
              <w:t xml:space="preserve">Izpildītājam ir jānodrošina iespēja mainīt vai anulēt Pasūtītāja rezervētās </w:t>
            </w:r>
            <w:r w:rsidRPr="004662B1">
              <w:t>biļetes (neattiecas uz zemo cenu aviokompānijām)</w:t>
            </w:r>
            <w:r w:rsidRPr="00AB1177">
              <w:t xml:space="preserve"> un viesnīcas. Pasūtījuma anulācijas gadījumā rezervēto un apmaksāto biļešu, viesnīcu un citu pakalpojumu summa tiek atmaksāta Pasūtītājam saskaņā ar apkalpojošo kompāniju noteikumiem.</w:t>
            </w:r>
          </w:p>
          <w:p w14:paraId="37ED0020" w14:textId="77777777" w:rsidR="00AB1177" w:rsidRPr="00AB1177" w:rsidRDefault="00AB1177" w:rsidP="00AB1177">
            <w:pPr>
              <w:ind w:left="23" w:hanging="23"/>
              <w:jc w:val="both"/>
            </w:pPr>
          </w:p>
          <w:p w14:paraId="1A2AA59E" w14:textId="77777777" w:rsidR="00AB1177" w:rsidRPr="00AB1177" w:rsidRDefault="00AB1177" w:rsidP="00AB1177">
            <w:pPr>
              <w:ind w:left="23" w:hanging="23"/>
              <w:jc w:val="both"/>
            </w:pPr>
          </w:p>
        </w:tc>
        <w:tc>
          <w:tcPr>
            <w:tcW w:w="2552" w:type="dxa"/>
          </w:tcPr>
          <w:p w14:paraId="712057A4" w14:textId="77777777" w:rsidR="00AB1177" w:rsidRPr="00AB1177" w:rsidRDefault="00AB1177" w:rsidP="00AB1177">
            <w:pPr>
              <w:ind w:left="23" w:hanging="23"/>
              <w:jc w:val="both"/>
            </w:pPr>
          </w:p>
        </w:tc>
      </w:tr>
    </w:tbl>
    <w:p w14:paraId="25F50F68" w14:textId="77777777" w:rsidR="00AB1177" w:rsidRPr="00AB1177" w:rsidRDefault="00AB1177" w:rsidP="00AB1177">
      <w:pPr>
        <w:jc w:val="center"/>
        <w:rPr>
          <w:b/>
          <w:sz w:val="28"/>
          <w:szCs w:val="28"/>
          <w:lang w:eastAsia="lv-LV"/>
        </w:rPr>
      </w:pPr>
    </w:p>
    <w:p w14:paraId="455CD476" w14:textId="77777777" w:rsidR="00AB1177" w:rsidRDefault="00AB1177" w:rsidP="00AB1177">
      <w:pPr>
        <w:jc w:val="both"/>
        <w:rPr>
          <w:i/>
        </w:rPr>
      </w:pPr>
      <w:r w:rsidRPr="00AB1177">
        <w:rPr>
          <w:i/>
        </w:rPr>
        <w:t>*Pretendentam jānodrošina visas tehniskajā specifikācijā minētās pozīcijas. Ja pretendents nenodrošinās visas tehniskajā specifikācijā minētās pozīcijas, pretendenta piedāvājums tiks noraidīts.</w:t>
      </w:r>
    </w:p>
    <w:p w14:paraId="496796D8" w14:textId="77777777" w:rsidR="000E06D7" w:rsidRDefault="000E06D7" w:rsidP="00AB1177">
      <w:pPr>
        <w:jc w:val="both"/>
        <w:rPr>
          <w:i/>
        </w:rPr>
      </w:pPr>
    </w:p>
    <w:p w14:paraId="2612C6CB" w14:textId="77777777" w:rsidR="000E06D7" w:rsidRDefault="000E06D7" w:rsidP="00AB1177">
      <w:pPr>
        <w:jc w:val="both"/>
        <w:rPr>
          <w:i/>
        </w:rPr>
      </w:pPr>
    </w:p>
    <w:p w14:paraId="396129EC" w14:textId="77777777" w:rsidR="000E06D7" w:rsidRDefault="000E06D7" w:rsidP="00AB1177">
      <w:pPr>
        <w:jc w:val="both"/>
        <w:rPr>
          <w:i/>
        </w:rPr>
      </w:pPr>
    </w:p>
    <w:p w14:paraId="5F9203D8" w14:textId="77777777" w:rsidR="000E06D7" w:rsidRDefault="000E06D7" w:rsidP="00AB1177">
      <w:pPr>
        <w:jc w:val="both"/>
        <w:rPr>
          <w:i/>
        </w:rPr>
      </w:pPr>
    </w:p>
    <w:p w14:paraId="7FAA6FC0" w14:textId="77777777" w:rsidR="000E06D7" w:rsidRPr="00AB1177" w:rsidRDefault="000E06D7" w:rsidP="00AB1177">
      <w:pPr>
        <w:jc w:val="both"/>
        <w:rPr>
          <w:i/>
        </w:rPr>
      </w:pPr>
    </w:p>
    <w:p w14:paraId="154F8361" w14:textId="77777777" w:rsidR="00AB1177" w:rsidRPr="00AB1177" w:rsidRDefault="00AB1177" w:rsidP="00AB1177">
      <w:pPr>
        <w:jc w:val="both"/>
        <w:rPr>
          <w:i/>
        </w:rPr>
      </w:pPr>
      <w:r w:rsidRPr="00AB1177">
        <w:rPr>
          <w:i/>
        </w:rPr>
        <w:t>Ja pretendents ir juridiska persona, piedāvājumu paraksta persona ar pretendenta pārstāvības tiesībām vai tās pilnvarota persona:</w:t>
      </w:r>
    </w:p>
    <w:p w14:paraId="266FED91" w14:textId="77777777" w:rsidR="00AB1177" w:rsidRPr="00AB1177" w:rsidRDefault="00AB1177" w:rsidP="00AB117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AB1177" w:rsidRPr="00AB1177" w14:paraId="68F10667" w14:textId="77777777" w:rsidTr="00AB1177">
        <w:trPr>
          <w:trHeight w:val="493"/>
          <w:jc w:val="center"/>
        </w:trPr>
        <w:tc>
          <w:tcPr>
            <w:tcW w:w="4192" w:type="dxa"/>
            <w:shd w:val="clear" w:color="auto" w:fill="E6E6E6"/>
            <w:vAlign w:val="center"/>
          </w:tcPr>
          <w:p w14:paraId="2EF99889" w14:textId="77777777" w:rsidR="00AB1177" w:rsidRPr="00AB1177" w:rsidRDefault="00AB1177" w:rsidP="00AB1177">
            <w:pPr>
              <w:rPr>
                <w:b/>
              </w:rPr>
            </w:pPr>
            <w:r w:rsidRPr="00AB1177">
              <w:rPr>
                <w:b/>
              </w:rPr>
              <w:t>Vārds, uzvārds</w:t>
            </w:r>
          </w:p>
          <w:p w14:paraId="385D96D6" w14:textId="77777777" w:rsidR="00AB1177" w:rsidRPr="00AB1177" w:rsidRDefault="00AB1177" w:rsidP="00AB1177">
            <w:pPr>
              <w:rPr>
                <w:b/>
              </w:rPr>
            </w:pPr>
            <w:r w:rsidRPr="00AB1177">
              <w:rPr>
                <w:b/>
              </w:rPr>
              <w:t>amats</w:t>
            </w:r>
          </w:p>
        </w:tc>
        <w:tc>
          <w:tcPr>
            <w:tcW w:w="4679" w:type="dxa"/>
          </w:tcPr>
          <w:p w14:paraId="79706C20" w14:textId="77777777" w:rsidR="00AB1177" w:rsidRPr="00AB1177" w:rsidRDefault="00AB1177" w:rsidP="00AB1177">
            <w:pPr>
              <w:rPr>
                <w:b/>
              </w:rPr>
            </w:pPr>
          </w:p>
        </w:tc>
      </w:tr>
      <w:tr w:rsidR="00AB1177" w:rsidRPr="00AB1177" w14:paraId="0DD20E62" w14:textId="77777777" w:rsidTr="00AB1177">
        <w:trPr>
          <w:trHeight w:val="335"/>
          <w:jc w:val="center"/>
        </w:trPr>
        <w:tc>
          <w:tcPr>
            <w:tcW w:w="4192" w:type="dxa"/>
            <w:shd w:val="clear" w:color="auto" w:fill="E6E6E6"/>
            <w:vAlign w:val="center"/>
          </w:tcPr>
          <w:p w14:paraId="018F8426" w14:textId="77777777" w:rsidR="00AB1177" w:rsidRPr="00AB1177" w:rsidRDefault="00AB1177" w:rsidP="00AB1177">
            <w:pPr>
              <w:rPr>
                <w:b/>
              </w:rPr>
            </w:pPr>
            <w:r w:rsidRPr="00AB1177">
              <w:rPr>
                <w:b/>
              </w:rPr>
              <w:t>Paraksts</w:t>
            </w:r>
          </w:p>
        </w:tc>
        <w:tc>
          <w:tcPr>
            <w:tcW w:w="4679" w:type="dxa"/>
          </w:tcPr>
          <w:p w14:paraId="79CD5A67" w14:textId="77777777" w:rsidR="00AB1177" w:rsidRPr="00AB1177" w:rsidRDefault="00AB1177" w:rsidP="00AB1177">
            <w:pPr>
              <w:rPr>
                <w:b/>
              </w:rPr>
            </w:pPr>
          </w:p>
          <w:p w14:paraId="56120EE3" w14:textId="77777777" w:rsidR="00AB1177" w:rsidRPr="00AB1177" w:rsidRDefault="00AB1177" w:rsidP="00AB1177">
            <w:pPr>
              <w:rPr>
                <w:b/>
              </w:rPr>
            </w:pPr>
          </w:p>
        </w:tc>
      </w:tr>
      <w:tr w:rsidR="00AB1177" w:rsidRPr="00AB1177" w14:paraId="656CE8C9" w14:textId="77777777" w:rsidTr="00AB1177">
        <w:trPr>
          <w:trHeight w:val="179"/>
          <w:jc w:val="center"/>
        </w:trPr>
        <w:tc>
          <w:tcPr>
            <w:tcW w:w="4192" w:type="dxa"/>
            <w:shd w:val="clear" w:color="auto" w:fill="E6E6E6"/>
            <w:vAlign w:val="center"/>
          </w:tcPr>
          <w:p w14:paraId="4E7E7900" w14:textId="77777777" w:rsidR="00AB1177" w:rsidRPr="00AB1177" w:rsidRDefault="00AB1177" w:rsidP="00AB1177">
            <w:pPr>
              <w:rPr>
                <w:b/>
              </w:rPr>
            </w:pPr>
            <w:r w:rsidRPr="00AB1177">
              <w:rPr>
                <w:b/>
              </w:rPr>
              <w:t>Datums</w:t>
            </w:r>
          </w:p>
        </w:tc>
        <w:tc>
          <w:tcPr>
            <w:tcW w:w="4679" w:type="dxa"/>
          </w:tcPr>
          <w:p w14:paraId="64F4E611" w14:textId="77777777" w:rsidR="00AB1177" w:rsidRPr="00AB1177" w:rsidRDefault="00AB1177" w:rsidP="00AB1177">
            <w:pPr>
              <w:rPr>
                <w:b/>
              </w:rPr>
            </w:pPr>
          </w:p>
          <w:p w14:paraId="222AF7B0" w14:textId="77777777" w:rsidR="00AB1177" w:rsidRPr="00AB1177" w:rsidRDefault="00AB1177" w:rsidP="00AB1177">
            <w:pPr>
              <w:rPr>
                <w:b/>
              </w:rPr>
            </w:pPr>
          </w:p>
        </w:tc>
      </w:tr>
    </w:tbl>
    <w:p w14:paraId="1E2B5CA9" w14:textId="73EB4216" w:rsidR="00AB1177" w:rsidRPr="00AB1177" w:rsidRDefault="00AB1177" w:rsidP="00AB1177">
      <w:pPr>
        <w:jc w:val="right"/>
        <w:rPr>
          <w:sz w:val="20"/>
          <w:szCs w:val="20"/>
        </w:rPr>
      </w:pPr>
      <w:r w:rsidRPr="00AB1177">
        <w:br w:type="page"/>
      </w:r>
      <w:r w:rsidR="00825E17">
        <w:rPr>
          <w:sz w:val="20"/>
          <w:szCs w:val="20"/>
        </w:rPr>
        <w:lastRenderedPageBreak/>
        <w:t>Atklāta konkursa</w:t>
      </w:r>
    </w:p>
    <w:p w14:paraId="008E799E" w14:textId="77777777" w:rsidR="00AB1177" w:rsidRPr="00AB1177" w:rsidRDefault="00AB1177" w:rsidP="00AB1177">
      <w:pPr>
        <w:jc w:val="right"/>
        <w:rPr>
          <w:b/>
          <w:bCs/>
          <w:sz w:val="20"/>
          <w:szCs w:val="20"/>
          <w:lang w:eastAsia="lv-LV"/>
        </w:rPr>
      </w:pPr>
      <w:r w:rsidRPr="00AB1177">
        <w:rPr>
          <w:b/>
          <w:bCs/>
          <w:sz w:val="20"/>
          <w:szCs w:val="20"/>
          <w:lang w:eastAsia="lv-LV"/>
        </w:rPr>
        <w:t>„Dienesta komandējumu un darba braucienu nodrošināšana”</w:t>
      </w:r>
    </w:p>
    <w:p w14:paraId="74DC5B0B" w14:textId="0B243FA3" w:rsidR="00AB1177" w:rsidRPr="00AB1177" w:rsidRDefault="00AB1177" w:rsidP="00AB1177">
      <w:pPr>
        <w:jc w:val="right"/>
        <w:rPr>
          <w:color w:val="FF0000"/>
          <w:sz w:val="20"/>
          <w:szCs w:val="20"/>
        </w:rPr>
      </w:pPr>
      <w:r w:rsidRPr="00AB1177">
        <w:rPr>
          <w:b/>
          <w:bCs/>
          <w:sz w:val="20"/>
          <w:szCs w:val="20"/>
          <w:lang w:eastAsia="lv-LV"/>
        </w:rPr>
        <w:t xml:space="preserve"> </w:t>
      </w:r>
      <w:r w:rsidRPr="00AB1177">
        <w:rPr>
          <w:sz w:val="20"/>
          <w:szCs w:val="20"/>
        </w:rPr>
        <w:t>Iepirkuma</w:t>
      </w:r>
      <w:r w:rsidR="000E06D7">
        <w:rPr>
          <w:sz w:val="20"/>
          <w:szCs w:val="20"/>
        </w:rPr>
        <w:t xml:space="preserve"> identifikācijas Nr. VIAA 2016/2</w:t>
      </w:r>
      <w:r w:rsidRPr="00AB1177">
        <w:rPr>
          <w:sz w:val="20"/>
          <w:szCs w:val="20"/>
        </w:rPr>
        <w:t>7</w:t>
      </w:r>
    </w:p>
    <w:p w14:paraId="449D9B20" w14:textId="77777777" w:rsidR="00AB1177" w:rsidRPr="00AB1177" w:rsidRDefault="00AB1177" w:rsidP="00AB1177">
      <w:pPr>
        <w:jc w:val="right"/>
        <w:rPr>
          <w:b/>
          <w:sz w:val="20"/>
          <w:szCs w:val="20"/>
        </w:rPr>
      </w:pPr>
      <w:r w:rsidRPr="00AB1177">
        <w:rPr>
          <w:b/>
          <w:sz w:val="20"/>
          <w:szCs w:val="20"/>
        </w:rPr>
        <w:t>3.pielikums</w:t>
      </w:r>
    </w:p>
    <w:p w14:paraId="6D54EFD1" w14:textId="77777777" w:rsidR="00AB1177" w:rsidRPr="00AB1177" w:rsidRDefault="00AB1177" w:rsidP="00AB1177">
      <w:pPr>
        <w:jc w:val="right"/>
        <w:rPr>
          <w:b/>
        </w:rPr>
      </w:pPr>
    </w:p>
    <w:p w14:paraId="7D209984" w14:textId="77777777" w:rsidR="004662B1" w:rsidRDefault="004662B1" w:rsidP="00AB1177">
      <w:pPr>
        <w:ind w:right="849"/>
        <w:jc w:val="center"/>
        <w:rPr>
          <w:b/>
          <w:lang w:eastAsia="lv-LV"/>
        </w:rPr>
      </w:pPr>
    </w:p>
    <w:p w14:paraId="6E8112EB" w14:textId="77777777" w:rsidR="00AB1177" w:rsidRPr="00AB1177" w:rsidRDefault="00AB1177" w:rsidP="00AB1177">
      <w:pPr>
        <w:ind w:right="849"/>
        <w:jc w:val="center"/>
        <w:rPr>
          <w:b/>
          <w:lang w:eastAsia="lv-LV"/>
        </w:rPr>
      </w:pPr>
      <w:r w:rsidRPr="00AB1177">
        <w:rPr>
          <w:b/>
          <w:lang w:eastAsia="lv-LV"/>
        </w:rPr>
        <w:t xml:space="preserve">FINANŠU PIEDĀVĀJUMS </w:t>
      </w:r>
    </w:p>
    <w:p w14:paraId="68BFB416" w14:textId="77777777" w:rsidR="00AB1177" w:rsidRPr="00AB1177" w:rsidRDefault="00AB1177" w:rsidP="00AB1177">
      <w:pPr>
        <w:ind w:right="849"/>
        <w:jc w:val="center"/>
        <w:rPr>
          <w:b/>
          <w:sz w:val="28"/>
          <w:szCs w:val="28"/>
          <w:lang w:eastAsia="lv-LV"/>
        </w:rPr>
      </w:pPr>
      <w:r w:rsidRPr="00AB1177">
        <w:rPr>
          <w:b/>
          <w:sz w:val="28"/>
          <w:szCs w:val="28"/>
          <w:lang w:eastAsia="lv-LV"/>
        </w:rPr>
        <w:t>Starpniecības pakalpojumu izmaksas</w:t>
      </w:r>
    </w:p>
    <w:tbl>
      <w:tblPr>
        <w:tblW w:w="9702" w:type="dxa"/>
        <w:tblInd w:w="93" w:type="dxa"/>
        <w:tblLook w:val="04A0" w:firstRow="1" w:lastRow="0" w:firstColumn="1" w:lastColumn="0" w:noHBand="0" w:noVBand="1"/>
      </w:tblPr>
      <w:tblGrid>
        <w:gridCol w:w="724"/>
        <w:gridCol w:w="6379"/>
        <w:gridCol w:w="1134"/>
        <w:gridCol w:w="1465"/>
      </w:tblGrid>
      <w:tr w:rsidR="00AB1177" w:rsidRPr="00AB1177" w14:paraId="2CADEA4E" w14:textId="77777777" w:rsidTr="00AB1177">
        <w:trPr>
          <w:trHeight w:val="60"/>
        </w:trPr>
        <w:tc>
          <w:tcPr>
            <w:tcW w:w="724" w:type="dxa"/>
            <w:tcBorders>
              <w:top w:val="single" w:sz="8" w:space="0" w:color="auto"/>
              <w:left w:val="single" w:sz="8" w:space="0" w:color="auto"/>
              <w:bottom w:val="single" w:sz="8" w:space="0" w:color="auto"/>
              <w:right w:val="single" w:sz="8" w:space="0" w:color="auto"/>
            </w:tcBorders>
            <w:shd w:val="clear" w:color="auto" w:fill="auto"/>
            <w:hideMark/>
          </w:tcPr>
          <w:p w14:paraId="1D6C8D6E" w14:textId="77777777" w:rsidR="00AB1177" w:rsidRPr="00AB1177" w:rsidRDefault="00AB1177" w:rsidP="00AB1177">
            <w:pPr>
              <w:jc w:val="center"/>
              <w:rPr>
                <w:b/>
                <w:bCs/>
                <w:lang w:val="ru-RU" w:eastAsia="lv-LV"/>
              </w:rPr>
            </w:pPr>
            <w:r w:rsidRPr="00AB1177">
              <w:rPr>
                <w:b/>
                <w:bCs/>
                <w:lang w:val="ru-RU" w:eastAsia="lv-LV"/>
              </w:rPr>
              <w:t>N.p.</w:t>
            </w:r>
            <w:r w:rsidRPr="00AB1177">
              <w:rPr>
                <w:b/>
                <w:bCs/>
                <w:lang w:eastAsia="lv-LV"/>
              </w:rPr>
              <w:t xml:space="preserve"> </w:t>
            </w:r>
            <w:r w:rsidRPr="00AB1177">
              <w:rPr>
                <w:b/>
                <w:bCs/>
                <w:lang w:val="ru-RU" w:eastAsia="lv-LV"/>
              </w:rPr>
              <w:t>k.</w:t>
            </w:r>
          </w:p>
        </w:tc>
        <w:tc>
          <w:tcPr>
            <w:tcW w:w="6379" w:type="dxa"/>
            <w:tcBorders>
              <w:top w:val="single" w:sz="8" w:space="0" w:color="auto"/>
              <w:left w:val="nil"/>
              <w:bottom w:val="single" w:sz="8" w:space="0" w:color="auto"/>
              <w:right w:val="single" w:sz="8" w:space="0" w:color="auto"/>
            </w:tcBorders>
            <w:shd w:val="clear" w:color="auto" w:fill="auto"/>
            <w:hideMark/>
          </w:tcPr>
          <w:p w14:paraId="687A7BD7" w14:textId="77777777" w:rsidR="00AB1177" w:rsidRPr="00AB1177" w:rsidRDefault="00AB1177" w:rsidP="00AB1177">
            <w:pPr>
              <w:rPr>
                <w:b/>
                <w:bCs/>
                <w:lang w:val="ru-RU" w:eastAsia="lv-LV"/>
              </w:rPr>
            </w:pPr>
            <w:r w:rsidRPr="00AB1177">
              <w:rPr>
                <w:b/>
                <w:bCs/>
                <w:lang w:val="ru-RU" w:eastAsia="lv-LV"/>
              </w:rPr>
              <w:t>Pakalpojums un tā apraksts</w:t>
            </w:r>
          </w:p>
        </w:tc>
        <w:tc>
          <w:tcPr>
            <w:tcW w:w="1134" w:type="dxa"/>
            <w:tcBorders>
              <w:top w:val="single" w:sz="8" w:space="0" w:color="auto"/>
              <w:left w:val="nil"/>
              <w:bottom w:val="single" w:sz="8" w:space="0" w:color="auto"/>
              <w:right w:val="single" w:sz="8" w:space="0" w:color="auto"/>
            </w:tcBorders>
            <w:shd w:val="clear" w:color="auto" w:fill="auto"/>
            <w:hideMark/>
          </w:tcPr>
          <w:p w14:paraId="3DEDE0DD" w14:textId="77777777" w:rsidR="00AB1177" w:rsidRPr="00AB1177" w:rsidRDefault="00AB1177" w:rsidP="00AB1177">
            <w:pPr>
              <w:jc w:val="center"/>
              <w:rPr>
                <w:b/>
                <w:bCs/>
                <w:lang w:val="ru-RU" w:eastAsia="lv-LV"/>
              </w:rPr>
            </w:pPr>
            <w:r w:rsidRPr="00AB1177">
              <w:rPr>
                <w:b/>
                <w:bCs/>
                <w:lang w:val="ru-RU" w:eastAsia="lv-LV"/>
              </w:rPr>
              <w:t>skaits</w:t>
            </w:r>
          </w:p>
        </w:tc>
        <w:tc>
          <w:tcPr>
            <w:tcW w:w="1465" w:type="dxa"/>
            <w:tcBorders>
              <w:top w:val="single" w:sz="8" w:space="0" w:color="auto"/>
              <w:left w:val="nil"/>
              <w:bottom w:val="single" w:sz="8" w:space="0" w:color="auto"/>
              <w:right w:val="single" w:sz="8" w:space="0" w:color="auto"/>
            </w:tcBorders>
            <w:shd w:val="clear" w:color="auto" w:fill="auto"/>
            <w:hideMark/>
          </w:tcPr>
          <w:p w14:paraId="69D85E7E" w14:textId="77777777" w:rsidR="00AB1177" w:rsidRPr="00AB1177" w:rsidRDefault="00AB1177" w:rsidP="00AB1177">
            <w:pPr>
              <w:jc w:val="center"/>
              <w:rPr>
                <w:b/>
                <w:bCs/>
                <w:lang w:val="ru-RU" w:eastAsia="lv-LV"/>
              </w:rPr>
            </w:pPr>
            <w:r w:rsidRPr="00AB1177">
              <w:rPr>
                <w:b/>
                <w:bCs/>
                <w:lang w:val="ru-RU" w:eastAsia="lv-LV"/>
              </w:rPr>
              <w:t xml:space="preserve">Cena, </w:t>
            </w:r>
            <w:r w:rsidRPr="00AB1177">
              <w:rPr>
                <w:b/>
                <w:bCs/>
                <w:lang w:eastAsia="lv-LV"/>
              </w:rPr>
              <w:t>EUR</w:t>
            </w:r>
            <w:r w:rsidRPr="00AB1177">
              <w:rPr>
                <w:b/>
                <w:bCs/>
                <w:lang w:val="ru-RU" w:eastAsia="lv-LV"/>
              </w:rPr>
              <w:t xml:space="preserve"> bez PVN </w:t>
            </w:r>
          </w:p>
        </w:tc>
      </w:tr>
      <w:tr w:rsidR="00AB1177" w:rsidRPr="00AB1177" w14:paraId="5CD0A330" w14:textId="77777777" w:rsidTr="00AB1177">
        <w:trPr>
          <w:trHeight w:val="315"/>
        </w:trPr>
        <w:tc>
          <w:tcPr>
            <w:tcW w:w="724" w:type="dxa"/>
            <w:tcBorders>
              <w:top w:val="nil"/>
              <w:left w:val="single" w:sz="8" w:space="0" w:color="auto"/>
              <w:bottom w:val="single" w:sz="8" w:space="0" w:color="auto"/>
              <w:right w:val="single" w:sz="8" w:space="0" w:color="auto"/>
            </w:tcBorders>
            <w:shd w:val="clear" w:color="auto" w:fill="auto"/>
            <w:hideMark/>
          </w:tcPr>
          <w:p w14:paraId="270286B5" w14:textId="77777777" w:rsidR="00AB1177" w:rsidRPr="00AB1177" w:rsidRDefault="00AB1177" w:rsidP="00AB1177">
            <w:pPr>
              <w:jc w:val="center"/>
              <w:rPr>
                <w:b/>
                <w:bCs/>
                <w:lang w:val="ru-RU" w:eastAsia="lv-LV"/>
              </w:rPr>
            </w:pPr>
            <w:r w:rsidRPr="00AB1177">
              <w:rPr>
                <w:b/>
                <w:bCs/>
                <w:lang w:val="ru-RU" w:eastAsia="lv-LV"/>
              </w:rPr>
              <w:t> </w:t>
            </w:r>
          </w:p>
        </w:tc>
        <w:tc>
          <w:tcPr>
            <w:tcW w:w="8978" w:type="dxa"/>
            <w:gridSpan w:val="3"/>
            <w:tcBorders>
              <w:top w:val="single" w:sz="8" w:space="0" w:color="auto"/>
              <w:left w:val="nil"/>
              <w:bottom w:val="single" w:sz="8" w:space="0" w:color="auto"/>
              <w:right w:val="single" w:sz="8" w:space="0" w:color="000000"/>
            </w:tcBorders>
            <w:shd w:val="clear" w:color="auto" w:fill="auto"/>
            <w:hideMark/>
          </w:tcPr>
          <w:p w14:paraId="26F69576" w14:textId="77777777" w:rsidR="00AB1177" w:rsidRPr="00AB1177" w:rsidRDefault="00AB1177" w:rsidP="00AB1177">
            <w:pPr>
              <w:rPr>
                <w:b/>
                <w:bCs/>
                <w:lang w:val="ru-RU" w:eastAsia="lv-LV"/>
              </w:rPr>
            </w:pPr>
            <w:r w:rsidRPr="00AB1177">
              <w:rPr>
                <w:b/>
                <w:bCs/>
                <w:lang w:val="ru-RU" w:eastAsia="lv-LV"/>
              </w:rPr>
              <w:t xml:space="preserve">Aviobiļešu rezervēšana (ekonomiskā klase) </w:t>
            </w:r>
          </w:p>
        </w:tc>
      </w:tr>
      <w:tr w:rsidR="00AB1177" w:rsidRPr="00AB1177" w14:paraId="3A722095"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4B1141AD" w14:textId="77777777" w:rsidR="00AB1177" w:rsidRPr="00AB1177" w:rsidRDefault="00AB1177" w:rsidP="00AB1177">
            <w:pPr>
              <w:jc w:val="center"/>
              <w:rPr>
                <w:b/>
                <w:bCs/>
                <w:lang w:val="ru-RU" w:eastAsia="lv-LV"/>
              </w:rPr>
            </w:pPr>
            <w:r w:rsidRPr="00AB1177">
              <w:rPr>
                <w:b/>
                <w:bCs/>
                <w:lang w:val="ru-RU" w:eastAsia="lv-LV"/>
              </w:rPr>
              <w:t>1</w:t>
            </w:r>
          </w:p>
        </w:tc>
        <w:tc>
          <w:tcPr>
            <w:tcW w:w="6379" w:type="dxa"/>
            <w:tcBorders>
              <w:top w:val="nil"/>
              <w:left w:val="nil"/>
              <w:bottom w:val="single" w:sz="8" w:space="0" w:color="auto"/>
              <w:right w:val="single" w:sz="8" w:space="0" w:color="auto"/>
            </w:tcBorders>
            <w:shd w:val="clear" w:color="auto" w:fill="auto"/>
            <w:hideMark/>
          </w:tcPr>
          <w:p w14:paraId="7011707F" w14:textId="77777777" w:rsidR="00AB1177" w:rsidRPr="00AB1177" w:rsidRDefault="00AB1177" w:rsidP="00AB1177">
            <w:pPr>
              <w:rPr>
                <w:lang w:val="ru-RU" w:eastAsia="lv-LV"/>
              </w:rPr>
            </w:pPr>
            <w:r w:rsidRPr="00AB1177">
              <w:rPr>
                <w:lang w:val="ru-RU" w:eastAsia="lv-LV"/>
              </w:rPr>
              <w:t>aviobiļetes tiešajam reisam  (ekonomiskā klase) rezervēšana, noformēšana</w:t>
            </w:r>
            <w:r w:rsidRPr="00AB1177">
              <w:rPr>
                <w:lang w:eastAsia="lv-LV"/>
              </w:rPr>
              <w:t>, izpirkšana</w:t>
            </w:r>
            <w:r w:rsidRPr="00AB1177">
              <w:rPr>
                <w:lang w:val="ru-RU" w:eastAsia="lv-LV"/>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6815B27E"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236D7D71" w14:textId="77777777" w:rsidR="00AB1177" w:rsidRPr="00AB1177" w:rsidRDefault="00AB1177" w:rsidP="00AB1177">
            <w:pPr>
              <w:jc w:val="center"/>
              <w:rPr>
                <w:lang w:val="ru-RU" w:eastAsia="lv-LV"/>
              </w:rPr>
            </w:pPr>
            <w:r w:rsidRPr="00AB1177">
              <w:rPr>
                <w:lang w:val="ru-RU" w:eastAsia="lv-LV"/>
              </w:rPr>
              <w:t> </w:t>
            </w:r>
          </w:p>
        </w:tc>
      </w:tr>
      <w:tr w:rsidR="00AB1177" w:rsidRPr="00AB1177" w14:paraId="4E6935B2"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4758C760"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FFFFFF"/>
            <w:hideMark/>
          </w:tcPr>
          <w:p w14:paraId="33E58026" w14:textId="77777777" w:rsidR="00AB1177" w:rsidRPr="00825E17" w:rsidRDefault="00AB1177" w:rsidP="00AB1177">
            <w:pPr>
              <w:rPr>
                <w:lang w:eastAsia="lv-LV"/>
              </w:rPr>
            </w:pPr>
            <w:r w:rsidRPr="00F57CDF">
              <w:rPr>
                <w:lang w:eastAsia="lv-LV"/>
              </w:rPr>
              <w:t>Rīga – Eiropas pilsēta – Rīga</w:t>
            </w:r>
            <w:r w:rsidRPr="00825E17">
              <w:rPr>
                <w:lang w:eastAsia="lv-LV"/>
              </w:rPr>
              <w:t xml:space="preserve"> (</w:t>
            </w:r>
            <w:r w:rsidRPr="00F57CDF">
              <w:rPr>
                <w:i/>
                <w:iCs/>
                <w:sz w:val="20"/>
                <w:szCs w:val="20"/>
                <w:lang w:eastAsia="lv-LV"/>
              </w:rPr>
              <w:t>Piem.: Rīga –Brisele – Rīga)</w:t>
            </w:r>
          </w:p>
        </w:tc>
        <w:tc>
          <w:tcPr>
            <w:tcW w:w="1134" w:type="dxa"/>
            <w:vMerge/>
            <w:tcBorders>
              <w:top w:val="nil"/>
              <w:left w:val="single" w:sz="8" w:space="0" w:color="auto"/>
              <w:bottom w:val="single" w:sz="8" w:space="0" w:color="000000"/>
              <w:right w:val="single" w:sz="8" w:space="0" w:color="auto"/>
            </w:tcBorders>
            <w:vAlign w:val="center"/>
            <w:hideMark/>
          </w:tcPr>
          <w:p w14:paraId="0671F638"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5CFF6F99" w14:textId="77777777" w:rsidR="00AB1177" w:rsidRPr="00AB1177" w:rsidRDefault="00AB1177" w:rsidP="00AB1177">
            <w:pPr>
              <w:rPr>
                <w:lang w:val="en-US" w:eastAsia="lv-LV"/>
              </w:rPr>
            </w:pPr>
          </w:p>
        </w:tc>
      </w:tr>
      <w:tr w:rsidR="00AB1177" w:rsidRPr="00AB1177" w14:paraId="76DFDCEF"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353DC3D5" w14:textId="77777777" w:rsidR="00AB1177" w:rsidRPr="00AB1177" w:rsidRDefault="00AB1177" w:rsidP="00AB1177">
            <w:pPr>
              <w:jc w:val="center"/>
              <w:rPr>
                <w:b/>
                <w:bCs/>
                <w:lang w:val="ru-RU" w:eastAsia="lv-LV"/>
              </w:rPr>
            </w:pPr>
            <w:r w:rsidRPr="00AB1177">
              <w:rPr>
                <w:b/>
                <w:bCs/>
                <w:lang w:val="ru-RU" w:eastAsia="lv-LV"/>
              </w:rPr>
              <w:t>2</w:t>
            </w:r>
          </w:p>
        </w:tc>
        <w:tc>
          <w:tcPr>
            <w:tcW w:w="6379" w:type="dxa"/>
            <w:tcBorders>
              <w:top w:val="nil"/>
              <w:left w:val="nil"/>
              <w:bottom w:val="single" w:sz="8" w:space="0" w:color="auto"/>
              <w:right w:val="single" w:sz="8" w:space="0" w:color="auto"/>
            </w:tcBorders>
            <w:shd w:val="clear" w:color="auto" w:fill="auto"/>
            <w:hideMark/>
          </w:tcPr>
          <w:p w14:paraId="1D8E97E0" w14:textId="77777777" w:rsidR="00AB1177" w:rsidRPr="00F57CDF" w:rsidRDefault="00AB1177" w:rsidP="00AB1177">
            <w:pPr>
              <w:rPr>
                <w:lang w:eastAsia="lv-LV"/>
              </w:rPr>
            </w:pPr>
            <w:r w:rsidRPr="00F57CDF">
              <w:rPr>
                <w:lang w:eastAsia="lv-LV"/>
              </w:rPr>
              <w:t xml:space="preserve">aviobiļetes savienotajam reisam (ekonomiskā klase) rezervēšana, noformēšana, izpirkšana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2652985"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7DF68F2E" w14:textId="77777777" w:rsidR="00AB1177" w:rsidRPr="00AB1177" w:rsidRDefault="00AB1177" w:rsidP="00AB1177">
            <w:pPr>
              <w:jc w:val="center"/>
              <w:rPr>
                <w:lang w:val="ru-RU" w:eastAsia="lv-LV"/>
              </w:rPr>
            </w:pPr>
            <w:r w:rsidRPr="00AB1177">
              <w:rPr>
                <w:lang w:val="ru-RU" w:eastAsia="lv-LV"/>
              </w:rPr>
              <w:t> </w:t>
            </w:r>
          </w:p>
        </w:tc>
      </w:tr>
      <w:tr w:rsidR="00AB1177" w:rsidRPr="00AB1177" w14:paraId="67C5A139"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052BAC19"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auto"/>
            <w:hideMark/>
          </w:tcPr>
          <w:p w14:paraId="7775E484" w14:textId="4BF2A32E" w:rsidR="00AB1177" w:rsidRPr="00F57CDF" w:rsidRDefault="00AB1177" w:rsidP="00AB1177">
            <w:pPr>
              <w:rPr>
                <w:lang w:eastAsia="lv-LV"/>
              </w:rPr>
            </w:pPr>
            <w:r w:rsidRPr="00F57CDF">
              <w:rPr>
                <w:lang w:eastAsia="lv-LV"/>
              </w:rPr>
              <w:t>Rīga – Eiropas pilsēta Nr. 1 - Eiropas pilsēta Nr. 2 – Eiropas pilsēta Nr. 1 – Rīga (</w:t>
            </w:r>
            <w:r w:rsidRPr="00F57CDF">
              <w:rPr>
                <w:i/>
                <w:iCs/>
                <w:sz w:val="20"/>
                <w:szCs w:val="20"/>
                <w:lang w:eastAsia="lv-LV"/>
              </w:rPr>
              <w:t xml:space="preserve">Piem. : Rīga – </w:t>
            </w:r>
            <w:r w:rsidRPr="00825E17">
              <w:rPr>
                <w:i/>
                <w:iCs/>
                <w:sz w:val="20"/>
                <w:szCs w:val="20"/>
                <w:lang w:eastAsia="lv-LV"/>
              </w:rPr>
              <w:t>Londona</w:t>
            </w:r>
            <w:r w:rsidRPr="00F57CDF">
              <w:rPr>
                <w:i/>
                <w:iCs/>
                <w:sz w:val="20"/>
                <w:szCs w:val="20"/>
                <w:lang w:eastAsia="lv-LV"/>
              </w:rPr>
              <w:t xml:space="preserve"> –</w:t>
            </w:r>
            <w:r w:rsidRPr="00825E17">
              <w:rPr>
                <w:i/>
                <w:iCs/>
                <w:sz w:val="20"/>
                <w:szCs w:val="20"/>
                <w:lang w:eastAsia="lv-LV"/>
              </w:rPr>
              <w:t>Lisabona</w:t>
            </w:r>
            <w:r w:rsidRPr="00F57CDF">
              <w:rPr>
                <w:i/>
                <w:iCs/>
                <w:sz w:val="20"/>
                <w:szCs w:val="20"/>
                <w:lang w:eastAsia="lv-LV"/>
              </w:rPr>
              <w:t xml:space="preserve"> –</w:t>
            </w:r>
            <w:r w:rsidRPr="00825E17">
              <w:rPr>
                <w:i/>
                <w:iCs/>
                <w:sz w:val="20"/>
                <w:szCs w:val="20"/>
                <w:lang w:eastAsia="lv-LV"/>
              </w:rPr>
              <w:t>Londona</w:t>
            </w:r>
            <w:r w:rsidRPr="00F57CDF">
              <w:rPr>
                <w:i/>
                <w:iCs/>
                <w:sz w:val="20"/>
                <w:szCs w:val="20"/>
                <w:lang w:eastAsia="lv-LV"/>
              </w:rPr>
              <w:t>– Rīga)</w:t>
            </w:r>
          </w:p>
        </w:tc>
        <w:tc>
          <w:tcPr>
            <w:tcW w:w="1134" w:type="dxa"/>
            <w:vMerge/>
            <w:tcBorders>
              <w:top w:val="nil"/>
              <w:left w:val="single" w:sz="8" w:space="0" w:color="auto"/>
              <w:bottom w:val="single" w:sz="8" w:space="0" w:color="000000"/>
              <w:right w:val="single" w:sz="8" w:space="0" w:color="auto"/>
            </w:tcBorders>
            <w:vAlign w:val="center"/>
            <w:hideMark/>
          </w:tcPr>
          <w:p w14:paraId="00CC86F4"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416200CD" w14:textId="77777777" w:rsidR="00AB1177" w:rsidRPr="00AB1177" w:rsidRDefault="00AB1177" w:rsidP="00AB1177">
            <w:pPr>
              <w:rPr>
                <w:lang w:val="en-US" w:eastAsia="lv-LV"/>
              </w:rPr>
            </w:pPr>
          </w:p>
        </w:tc>
      </w:tr>
      <w:tr w:rsidR="00AB1177" w:rsidRPr="00AB1177" w14:paraId="06B5E2E9"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23C6EA77" w14:textId="77777777" w:rsidR="00AB1177" w:rsidRPr="00AB1177" w:rsidRDefault="00AB1177" w:rsidP="00AB1177">
            <w:pPr>
              <w:jc w:val="center"/>
              <w:rPr>
                <w:b/>
                <w:bCs/>
                <w:lang w:val="ru-RU" w:eastAsia="lv-LV"/>
              </w:rPr>
            </w:pPr>
            <w:r w:rsidRPr="00AB1177">
              <w:rPr>
                <w:b/>
                <w:bCs/>
                <w:lang w:val="ru-RU" w:eastAsia="lv-LV"/>
              </w:rPr>
              <w:t>3</w:t>
            </w:r>
          </w:p>
        </w:tc>
        <w:tc>
          <w:tcPr>
            <w:tcW w:w="6379" w:type="dxa"/>
            <w:tcBorders>
              <w:top w:val="nil"/>
              <w:left w:val="nil"/>
              <w:bottom w:val="single" w:sz="8" w:space="0" w:color="auto"/>
              <w:right w:val="single" w:sz="8" w:space="0" w:color="auto"/>
            </w:tcBorders>
            <w:shd w:val="clear" w:color="auto" w:fill="auto"/>
            <w:hideMark/>
          </w:tcPr>
          <w:p w14:paraId="211D9A25" w14:textId="77777777" w:rsidR="00AB1177" w:rsidRPr="00F57CDF" w:rsidRDefault="00AB1177" w:rsidP="00AB1177">
            <w:pPr>
              <w:rPr>
                <w:lang w:eastAsia="lv-LV"/>
              </w:rPr>
            </w:pPr>
            <w:r w:rsidRPr="00F57CDF">
              <w:rPr>
                <w:lang w:eastAsia="lv-LV"/>
              </w:rPr>
              <w:t>aviobiļetes starpkontinentālajam reisam (ekonomiskā klase) rezervēšana, noformēšana</w:t>
            </w:r>
            <w:r w:rsidRPr="00825E17">
              <w:rPr>
                <w:lang w:eastAsia="lv-LV"/>
              </w:rPr>
              <w:t>, izpirkšana</w:t>
            </w:r>
            <w:r w:rsidRPr="00F57CDF">
              <w:rPr>
                <w:lang w:eastAsia="lv-LV"/>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7AF38CA"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68224B76" w14:textId="77777777" w:rsidR="00AB1177" w:rsidRPr="00AB1177" w:rsidRDefault="00AB1177" w:rsidP="00AB1177">
            <w:pPr>
              <w:jc w:val="center"/>
              <w:rPr>
                <w:lang w:val="ru-RU" w:eastAsia="lv-LV"/>
              </w:rPr>
            </w:pPr>
            <w:r w:rsidRPr="00AB1177">
              <w:rPr>
                <w:lang w:val="ru-RU" w:eastAsia="lv-LV"/>
              </w:rPr>
              <w:t> </w:t>
            </w:r>
          </w:p>
        </w:tc>
      </w:tr>
      <w:tr w:rsidR="00AB1177" w:rsidRPr="00AB1177" w14:paraId="6D55A29B"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0ACEAD7C"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auto"/>
            <w:hideMark/>
          </w:tcPr>
          <w:p w14:paraId="35E2214C" w14:textId="77777777" w:rsidR="00AB1177" w:rsidRPr="00F57CDF" w:rsidRDefault="00AB1177" w:rsidP="00AB1177">
            <w:pPr>
              <w:rPr>
                <w:lang w:eastAsia="lv-LV"/>
              </w:rPr>
            </w:pPr>
            <w:r w:rsidRPr="00F57CDF">
              <w:rPr>
                <w:lang w:eastAsia="lv-LV"/>
              </w:rPr>
              <w:t>Rīga – Eiropas pilsēta – cita kontinenta pilsēta – Eiropas pilsēta – Rīga (</w:t>
            </w:r>
            <w:r w:rsidRPr="00F57CDF">
              <w:rPr>
                <w:i/>
                <w:iCs/>
                <w:sz w:val="20"/>
                <w:szCs w:val="20"/>
                <w:lang w:eastAsia="lv-LV"/>
              </w:rPr>
              <w:t>Piem.: Rīga –</w:t>
            </w:r>
            <w:r w:rsidRPr="00825E17">
              <w:rPr>
                <w:i/>
                <w:iCs/>
                <w:sz w:val="20"/>
                <w:szCs w:val="20"/>
                <w:lang w:eastAsia="lv-LV"/>
              </w:rPr>
              <w:t>Londona</w:t>
            </w:r>
            <w:r w:rsidRPr="00F57CDF">
              <w:rPr>
                <w:i/>
                <w:iCs/>
                <w:sz w:val="20"/>
                <w:szCs w:val="20"/>
                <w:lang w:eastAsia="lv-LV"/>
              </w:rPr>
              <w:t>–Sanpaulu–</w:t>
            </w:r>
            <w:r w:rsidRPr="00825E17">
              <w:rPr>
                <w:i/>
                <w:iCs/>
                <w:sz w:val="20"/>
                <w:szCs w:val="20"/>
                <w:lang w:eastAsia="lv-LV"/>
              </w:rPr>
              <w:t>Londona</w:t>
            </w:r>
            <w:r w:rsidRPr="00F57CDF">
              <w:rPr>
                <w:i/>
                <w:iCs/>
                <w:sz w:val="20"/>
                <w:szCs w:val="20"/>
                <w:lang w:eastAsia="lv-LV"/>
              </w:rPr>
              <w:t>– Rīga)</w:t>
            </w:r>
          </w:p>
        </w:tc>
        <w:tc>
          <w:tcPr>
            <w:tcW w:w="1134" w:type="dxa"/>
            <w:vMerge/>
            <w:tcBorders>
              <w:top w:val="nil"/>
              <w:left w:val="single" w:sz="8" w:space="0" w:color="auto"/>
              <w:bottom w:val="single" w:sz="8" w:space="0" w:color="000000"/>
              <w:right w:val="single" w:sz="8" w:space="0" w:color="auto"/>
            </w:tcBorders>
            <w:vAlign w:val="center"/>
            <w:hideMark/>
          </w:tcPr>
          <w:p w14:paraId="3F2443BD"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6D478F69" w14:textId="77777777" w:rsidR="00AB1177" w:rsidRPr="00AB1177" w:rsidRDefault="00AB1177" w:rsidP="00AB1177">
            <w:pPr>
              <w:rPr>
                <w:lang w:val="en-US" w:eastAsia="lv-LV"/>
              </w:rPr>
            </w:pPr>
          </w:p>
        </w:tc>
      </w:tr>
      <w:tr w:rsidR="00AB1177" w:rsidRPr="00AB1177" w14:paraId="3FF75FE0" w14:textId="77777777" w:rsidTr="00AB1177">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hideMark/>
          </w:tcPr>
          <w:p w14:paraId="094C1111" w14:textId="77777777" w:rsidR="00AB1177" w:rsidRPr="00AB1177" w:rsidRDefault="00AB1177" w:rsidP="00AB1177">
            <w:pPr>
              <w:jc w:val="center"/>
              <w:rPr>
                <w:b/>
                <w:bCs/>
                <w:lang w:val="ru-RU" w:eastAsia="lv-LV"/>
              </w:rPr>
            </w:pPr>
            <w:r w:rsidRPr="00AB1177">
              <w:rPr>
                <w:b/>
                <w:bCs/>
                <w:lang w:val="ru-RU" w:eastAsia="lv-LV"/>
              </w:rPr>
              <w:t>4</w:t>
            </w:r>
          </w:p>
        </w:tc>
        <w:tc>
          <w:tcPr>
            <w:tcW w:w="6379" w:type="dxa"/>
            <w:tcBorders>
              <w:top w:val="nil"/>
              <w:left w:val="nil"/>
              <w:bottom w:val="single" w:sz="8" w:space="0" w:color="auto"/>
              <w:right w:val="single" w:sz="8" w:space="0" w:color="auto"/>
            </w:tcBorders>
            <w:shd w:val="clear" w:color="auto" w:fill="auto"/>
            <w:hideMark/>
          </w:tcPr>
          <w:p w14:paraId="46377D49" w14:textId="77777777" w:rsidR="00AB1177" w:rsidRPr="00825E17" w:rsidRDefault="00AB1177" w:rsidP="00AB1177">
            <w:pPr>
              <w:rPr>
                <w:lang w:eastAsia="lv-LV"/>
              </w:rPr>
            </w:pPr>
            <w:r w:rsidRPr="00F57CDF">
              <w:rPr>
                <w:lang w:eastAsia="lv-LV"/>
              </w:rPr>
              <w:t>aviobiļetes lidojumam ārvalstīs (ekonomiskā klase) rezervēšana, noformēšana</w:t>
            </w:r>
            <w:r w:rsidRPr="00825E17">
              <w:rPr>
                <w:lang w:eastAsia="lv-LV"/>
              </w:rPr>
              <w:t>, izpirkšana</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59CE37A1" w14:textId="77777777" w:rsidR="00AB1177" w:rsidRPr="00AB1177" w:rsidRDefault="00AB1177" w:rsidP="00AB1177">
            <w:pPr>
              <w:jc w:val="center"/>
              <w:rPr>
                <w:lang w:val="ru-RU" w:eastAsia="lv-LV"/>
              </w:rPr>
            </w:pPr>
            <w:r w:rsidRPr="00AB1177">
              <w:rPr>
                <w:lang w:val="ru-RU" w:eastAsia="lv-LV"/>
              </w:rPr>
              <w:t>1 biļete</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14:paraId="5738FAB9" w14:textId="77777777" w:rsidR="00AB1177" w:rsidRPr="00AB1177" w:rsidRDefault="00AB1177" w:rsidP="00AB1177">
            <w:pPr>
              <w:jc w:val="center"/>
              <w:rPr>
                <w:lang w:val="ru-RU" w:eastAsia="lv-LV"/>
              </w:rPr>
            </w:pPr>
            <w:r w:rsidRPr="00AB1177">
              <w:rPr>
                <w:lang w:val="ru-RU" w:eastAsia="lv-LV"/>
              </w:rPr>
              <w:t> </w:t>
            </w:r>
          </w:p>
        </w:tc>
      </w:tr>
      <w:tr w:rsidR="00AB1177" w:rsidRPr="00AB1177" w14:paraId="7A314891" w14:textId="77777777" w:rsidTr="00AB1177">
        <w:trPr>
          <w:trHeight w:val="60"/>
        </w:trPr>
        <w:tc>
          <w:tcPr>
            <w:tcW w:w="724" w:type="dxa"/>
            <w:vMerge/>
            <w:tcBorders>
              <w:top w:val="nil"/>
              <w:left w:val="single" w:sz="8" w:space="0" w:color="auto"/>
              <w:bottom w:val="single" w:sz="8" w:space="0" w:color="000000"/>
              <w:right w:val="single" w:sz="8" w:space="0" w:color="auto"/>
            </w:tcBorders>
            <w:vAlign w:val="center"/>
            <w:hideMark/>
          </w:tcPr>
          <w:p w14:paraId="1025F7F5" w14:textId="77777777" w:rsidR="00AB1177" w:rsidRPr="00AB1177" w:rsidRDefault="00AB1177" w:rsidP="00AB1177">
            <w:pPr>
              <w:rPr>
                <w:b/>
                <w:bCs/>
                <w:lang w:val="ru-RU" w:eastAsia="lv-LV"/>
              </w:rPr>
            </w:pPr>
          </w:p>
        </w:tc>
        <w:tc>
          <w:tcPr>
            <w:tcW w:w="6379" w:type="dxa"/>
            <w:tcBorders>
              <w:top w:val="nil"/>
              <w:left w:val="nil"/>
              <w:bottom w:val="single" w:sz="8" w:space="0" w:color="auto"/>
              <w:right w:val="single" w:sz="8" w:space="0" w:color="auto"/>
            </w:tcBorders>
            <w:shd w:val="clear" w:color="auto" w:fill="auto"/>
            <w:hideMark/>
          </w:tcPr>
          <w:p w14:paraId="1BA634D8" w14:textId="77777777" w:rsidR="00AB1177" w:rsidRPr="00F57CDF" w:rsidRDefault="00AB1177" w:rsidP="00AB1177">
            <w:pPr>
              <w:rPr>
                <w:lang w:eastAsia="lv-LV"/>
              </w:rPr>
            </w:pPr>
            <w:r w:rsidRPr="00F57CDF">
              <w:rPr>
                <w:lang w:eastAsia="lv-LV"/>
              </w:rPr>
              <w:t>Eiropas pilsēta Nr. 1 – Eiropas pilsēta Nr. 2  - Eiropas pilsēta Nr.1 (</w:t>
            </w:r>
            <w:r w:rsidRPr="00F57CDF">
              <w:rPr>
                <w:i/>
                <w:iCs/>
                <w:sz w:val="20"/>
                <w:szCs w:val="20"/>
                <w:lang w:eastAsia="lv-LV"/>
              </w:rPr>
              <w:t>Piem.: Brisele – Parīze – Brisele)</w:t>
            </w:r>
          </w:p>
        </w:tc>
        <w:tc>
          <w:tcPr>
            <w:tcW w:w="1134" w:type="dxa"/>
            <w:vMerge/>
            <w:tcBorders>
              <w:top w:val="nil"/>
              <w:left w:val="single" w:sz="8" w:space="0" w:color="auto"/>
              <w:bottom w:val="single" w:sz="8" w:space="0" w:color="000000"/>
              <w:right w:val="single" w:sz="8" w:space="0" w:color="auto"/>
            </w:tcBorders>
            <w:vAlign w:val="center"/>
            <w:hideMark/>
          </w:tcPr>
          <w:p w14:paraId="5245F6D8" w14:textId="77777777" w:rsidR="00AB1177" w:rsidRPr="00AB1177" w:rsidRDefault="00AB1177" w:rsidP="00AB1177">
            <w:pPr>
              <w:rPr>
                <w:lang w:val="en-US" w:eastAsia="lv-LV"/>
              </w:rPr>
            </w:pPr>
          </w:p>
        </w:tc>
        <w:tc>
          <w:tcPr>
            <w:tcW w:w="1465" w:type="dxa"/>
            <w:vMerge/>
            <w:tcBorders>
              <w:top w:val="nil"/>
              <w:left w:val="single" w:sz="8" w:space="0" w:color="auto"/>
              <w:bottom w:val="single" w:sz="8" w:space="0" w:color="000000"/>
              <w:right w:val="single" w:sz="8" w:space="0" w:color="auto"/>
            </w:tcBorders>
            <w:vAlign w:val="center"/>
            <w:hideMark/>
          </w:tcPr>
          <w:p w14:paraId="611B9508" w14:textId="77777777" w:rsidR="00AB1177" w:rsidRPr="00AB1177" w:rsidRDefault="00AB1177" w:rsidP="00AB1177">
            <w:pPr>
              <w:rPr>
                <w:lang w:val="en-US" w:eastAsia="lv-LV"/>
              </w:rPr>
            </w:pPr>
          </w:p>
        </w:tc>
      </w:tr>
      <w:tr w:rsidR="00AB1177" w:rsidRPr="00AB1177" w14:paraId="704F2355" w14:textId="77777777" w:rsidTr="00AB1177">
        <w:trPr>
          <w:trHeight w:val="60"/>
        </w:trPr>
        <w:tc>
          <w:tcPr>
            <w:tcW w:w="724" w:type="dxa"/>
            <w:tcBorders>
              <w:top w:val="nil"/>
              <w:left w:val="single" w:sz="8" w:space="0" w:color="auto"/>
              <w:bottom w:val="single" w:sz="8" w:space="0" w:color="000000"/>
              <w:right w:val="single" w:sz="8" w:space="0" w:color="auto"/>
            </w:tcBorders>
            <w:vAlign w:val="center"/>
          </w:tcPr>
          <w:p w14:paraId="4FB9DBC2" w14:textId="77777777" w:rsidR="00AB1177" w:rsidRPr="00AB1177" w:rsidRDefault="00AB1177" w:rsidP="00AB1177">
            <w:pPr>
              <w:rPr>
                <w:b/>
                <w:bCs/>
                <w:lang w:eastAsia="lv-LV"/>
              </w:rPr>
            </w:pPr>
            <w:r w:rsidRPr="00AB1177">
              <w:rPr>
                <w:b/>
                <w:bCs/>
                <w:lang w:eastAsia="lv-LV"/>
              </w:rPr>
              <w:t>5</w:t>
            </w:r>
          </w:p>
        </w:tc>
        <w:tc>
          <w:tcPr>
            <w:tcW w:w="6379" w:type="dxa"/>
            <w:tcBorders>
              <w:top w:val="nil"/>
              <w:left w:val="nil"/>
              <w:bottom w:val="single" w:sz="8" w:space="0" w:color="auto"/>
              <w:right w:val="single" w:sz="8" w:space="0" w:color="auto"/>
            </w:tcBorders>
            <w:shd w:val="clear" w:color="auto" w:fill="auto"/>
          </w:tcPr>
          <w:p w14:paraId="28308FB3" w14:textId="77777777" w:rsidR="00AB1177" w:rsidRPr="00F57CDF" w:rsidRDefault="00AB1177" w:rsidP="00AB1177">
            <w:pPr>
              <w:rPr>
                <w:lang w:eastAsia="lv-LV"/>
              </w:rPr>
            </w:pPr>
            <w:r w:rsidRPr="00F57CDF">
              <w:rPr>
                <w:lang w:eastAsia="lv-LV"/>
              </w:rPr>
              <w:t>Aviobiļetes noformēšana, ja biļete rezervēta on-line rezervēšanas sistēmā</w:t>
            </w:r>
          </w:p>
        </w:tc>
        <w:tc>
          <w:tcPr>
            <w:tcW w:w="1134" w:type="dxa"/>
            <w:tcBorders>
              <w:top w:val="nil"/>
              <w:left w:val="single" w:sz="8" w:space="0" w:color="auto"/>
              <w:bottom w:val="single" w:sz="8" w:space="0" w:color="000000"/>
              <w:right w:val="single" w:sz="8" w:space="0" w:color="auto"/>
            </w:tcBorders>
            <w:vAlign w:val="center"/>
          </w:tcPr>
          <w:p w14:paraId="6A0580EB" w14:textId="77777777" w:rsidR="00AB1177" w:rsidRPr="00AB1177" w:rsidRDefault="00AB1177" w:rsidP="00AB1177">
            <w:pPr>
              <w:rPr>
                <w:lang w:val="en-US" w:eastAsia="lv-LV"/>
              </w:rPr>
            </w:pPr>
            <w:r w:rsidRPr="00AB1177">
              <w:rPr>
                <w:lang w:val="en-US" w:eastAsia="lv-LV"/>
              </w:rPr>
              <w:t>1 biļete</w:t>
            </w:r>
          </w:p>
        </w:tc>
        <w:tc>
          <w:tcPr>
            <w:tcW w:w="1465" w:type="dxa"/>
            <w:tcBorders>
              <w:top w:val="nil"/>
              <w:left w:val="single" w:sz="8" w:space="0" w:color="auto"/>
              <w:bottom w:val="single" w:sz="8" w:space="0" w:color="000000"/>
              <w:right w:val="single" w:sz="8" w:space="0" w:color="auto"/>
            </w:tcBorders>
            <w:vAlign w:val="center"/>
          </w:tcPr>
          <w:p w14:paraId="702FAEBB" w14:textId="77777777" w:rsidR="00AB1177" w:rsidRPr="00AB1177" w:rsidRDefault="00AB1177" w:rsidP="00AB1177">
            <w:pPr>
              <w:rPr>
                <w:lang w:val="en-US" w:eastAsia="lv-LV"/>
              </w:rPr>
            </w:pPr>
          </w:p>
        </w:tc>
      </w:tr>
      <w:tr w:rsidR="00AB1177" w:rsidRPr="00AB1177" w14:paraId="5FE4ED0A"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270B6732" w14:textId="77777777" w:rsidR="00AB1177" w:rsidRPr="00AB1177" w:rsidRDefault="00AB1177" w:rsidP="00AB1177">
            <w:pPr>
              <w:jc w:val="center"/>
              <w:rPr>
                <w:b/>
                <w:bCs/>
                <w:lang w:val="en-US" w:eastAsia="lv-LV"/>
              </w:rPr>
            </w:pPr>
            <w:r w:rsidRPr="00AB1177">
              <w:rPr>
                <w:b/>
                <w:bCs/>
                <w:lang w:val="en-US" w:eastAsia="lv-LV"/>
              </w:rPr>
              <w:t> </w:t>
            </w:r>
          </w:p>
        </w:tc>
        <w:tc>
          <w:tcPr>
            <w:tcW w:w="8978" w:type="dxa"/>
            <w:gridSpan w:val="3"/>
            <w:tcBorders>
              <w:top w:val="single" w:sz="8" w:space="0" w:color="auto"/>
              <w:left w:val="nil"/>
              <w:bottom w:val="single" w:sz="8" w:space="0" w:color="auto"/>
              <w:right w:val="single" w:sz="8" w:space="0" w:color="000000"/>
            </w:tcBorders>
            <w:shd w:val="clear" w:color="auto" w:fill="auto"/>
            <w:hideMark/>
          </w:tcPr>
          <w:p w14:paraId="7B82B19E" w14:textId="77777777" w:rsidR="00AB1177" w:rsidRPr="00F57CDF" w:rsidRDefault="00AB1177" w:rsidP="00AB1177">
            <w:pPr>
              <w:rPr>
                <w:b/>
                <w:bCs/>
                <w:lang w:eastAsia="lv-LV"/>
              </w:rPr>
            </w:pPr>
            <w:r w:rsidRPr="00F57CDF">
              <w:rPr>
                <w:b/>
                <w:bCs/>
                <w:lang w:eastAsia="lv-LV"/>
              </w:rPr>
              <w:t xml:space="preserve">Prāmja, vilciena un autobusu biļešu starptautiskiem reisiem rezervēšana, noformēšana </w:t>
            </w:r>
          </w:p>
        </w:tc>
      </w:tr>
      <w:tr w:rsidR="00AB1177" w:rsidRPr="00AB1177" w14:paraId="748E4207"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6C666F2C" w14:textId="77777777" w:rsidR="00AB1177" w:rsidRPr="00AB1177" w:rsidRDefault="00AB1177" w:rsidP="00AB1177">
            <w:pPr>
              <w:jc w:val="center"/>
              <w:rPr>
                <w:b/>
                <w:bCs/>
                <w:lang w:eastAsia="lv-LV"/>
              </w:rPr>
            </w:pPr>
            <w:r w:rsidRPr="00AB1177">
              <w:rPr>
                <w:b/>
                <w:bCs/>
                <w:lang w:eastAsia="lv-LV"/>
              </w:rPr>
              <w:t>6</w:t>
            </w:r>
          </w:p>
        </w:tc>
        <w:tc>
          <w:tcPr>
            <w:tcW w:w="6379" w:type="dxa"/>
            <w:tcBorders>
              <w:top w:val="nil"/>
              <w:left w:val="nil"/>
              <w:bottom w:val="single" w:sz="8" w:space="0" w:color="auto"/>
              <w:right w:val="single" w:sz="8" w:space="0" w:color="auto"/>
            </w:tcBorders>
            <w:shd w:val="clear" w:color="auto" w:fill="auto"/>
            <w:hideMark/>
          </w:tcPr>
          <w:p w14:paraId="30C3E352" w14:textId="77777777" w:rsidR="00AB1177" w:rsidRPr="00825E17" w:rsidRDefault="00AB1177" w:rsidP="00AB1177">
            <w:pPr>
              <w:rPr>
                <w:lang w:eastAsia="lv-LV"/>
              </w:rPr>
            </w:pPr>
            <w:r w:rsidRPr="00825E17">
              <w:rPr>
                <w:lang w:eastAsia="lv-LV"/>
              </w:rPr>
              <w:t xml:space="preserve">Vilciena biļetes rezervēšana, noformēšana, izpirkšana </w:t>
            </w:r>
          </w:p>
        </w:tc>
        <w:tc>
          <w:tcPr>
            <w:tcW w:w="1134" w:type="dxa"/>
            <w:tcBorders>
              <w:top w:val="nil"/>
              <w:left w:val="nil"/>
              <w:bottom w:val="single" w:sz="8" w:space="0" w:color="auto"/>
              <w:right w:val="single" w:sz="8" w:space="0" w:color="auto"/>
            </w:tcBorders>
            <w:shd w:val="clear" w:color="auto" w:fill="auto"/>
            <w:hideMark/>
          </w:tcPr>
          <w:p w14:paraId="65F48FD6" w14:textId="77777777" w:rsidR="00AB1177" w:rsidRPr="00AB1177" w:rsidRDefault="00AB1177" w:rsidP="00AB1177">
            <w:pPr>
              <w:jc w:val="center"/>
              <w:rPr>
                <w:lang w:val="ru-RU" w:eastAsia="lv-LV"/>
              </w:rPr>
            </w:pPr>
            <w:r w:rsidRPr="00AB1177">
              <w:rPr>
                <w:lang w:val="ru-RU" w:eastAsia="lv-LV"/>
              </w:rPr>
              <w:t>1 biļete</w:t>
            </w:r>
          </w:p>
        </w:tc>
        <w:tc>
          <w:tcPr>
            <w:tcW w:w="1465" w:type="dxa"/>
            <w:tcBorders>
              <w:top w:val="nil"/>
              <w:left w:val="nil"/>
              <w:bottom w:val="single" w:sz="8" w:space="0" w:color="auto"/>
              <w:right w:val="single" w:sz="8" w:space="0" w:color="auto"/>
            </w:tcBorders>
            <w:shd w:val="clear" w:color="auto" w:fill="auto"/>
            <w:vAlign w:val="bottom"/>
            <w:hideMark/>
          </w:tcPr>
          <w:p w14:paraId="723EF6C8" w14:textId="77777777" w:rsidR="00AB1177" w:rsidRPr="00AB1177" w:rsidRDefault="00AB1177" w:rsidP="00AB1177">
            <w:pPr>
              <w:jc w:val="center"/>
              <w:rPr>
                <w:lang w:val="ru-RU" w:eastAsia="lv-LV"/>
              </w:rPr>
            </w:pPr>
            <w:r w:rsidRPr="00AB1177">
              <w:rPr>
                <w:lang w:val="ru-RU" w:eastAsia="lv-LV"/>
              </w:rPr>
              <w:t> </w:t>
            </w:r>
          </w:p>
        </w:tc>
      </w:tr>
      <w:tr w:rsidR="00AB1177" w:rsidRPr="00AB1177" w14:paraId="1D546E43"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1087EBA0" w14:textId="77777777" w:rsidR="00AB1177" w:rsidRPr="00AB1177" w:rsidRDefault="00AB1177" w:rsidP="00AB1177">
            <w:pPr>
              <w:jc w:val="center"/>
              <w:rPr>
                <w:b/>
                <w:bCs/>
                <w:lang w:eastAsia="lv-LV"/>
              </w:rPr>
            </w:pPr>
            <w:r w:rsidRPr="00AB1177">
              <w:rPr>
                <w:b/>
                <w:bCs/>
                <w:lang w:eastAsia="lv-LV"/>
              </w:rPr>
              <w:t>7</w:t>
            </w:r>
          </w:p>
        </w:tc>
        <w:tc>
          <w:tcPr>
            <w:tcW w:w="6379" w:type="dxa"/>
            <w:tcBorders>
              <w:top w:val="nil"/>
              <w:left w:val="nil"/>
              <w:bottom w:val="single" w:sz="8" w:space="0" w:color="auto"/>
              <w:right w:val="single" w:sz="8" w:space="0" w:color="auto"/>
            </w:tcBorders>
            <w:shd w:val="clear" w:color="auto" w:fill="auto"/>
            <w:hideMark/>
          </w:tcPr>
          <w:p w14:paraId="49670DF3" w14:textId="77777777" w:rsidR="00AB1177" w:rsidRPr="00073638" w:rsidRDefault="00AB1177" w:rsidP="00AB1177">
            <w:pPr>
              <w:rPr>
                <w:lang w:eastAsia="lv-LV"/>
              </w:rPr>
            </w:pPr>
            <w:r w:rsidRPr="00825E17">
              <w:rPr>
                <w:lang w:eastAsia="lv-LV"/>
              </w:rPr>
              <w:t>Prām</w:t>
            </w:r>
            <w:r w:rsidRPr="00073638">
              <w:rPr>
                <w:lang w:eastAsia="lv-LV"/>
              </w:rPr>
              <w:t>ja biļetes rezervēšana, noformēšana, izpirkšana</w:t>
            </w:r>
          </w:p>
        </w:tc>
        <w:tc>
          <w:tcPr>
            <w:tcW w:w="1134" w:type="dxa"/>
            <w:tcBorders>
              <w:top w:val="nil"/>
              <w:left w:val="nil"/>
              <w:bottom w:val="single" w:sz="8" w:space="0" w:color="auto"/>
              <w:right w:val="single" w:sz="8" w:space="0" w:color="auto"/>
            </w:tcBorders>
            <w:shd w:val="clear" w:color="auto" w:fill="auto"/>
            <w:hideMark/>
          </w:tcPr>
          <w:p w14:paraId="118EFF4B" w14:textId="77777777" w:rsidR="00AB1177" w:rsidRPr="00AB1177" w:rsidRDefault="00AB1177" w:rsidP="00AB1177">
            <w:pPr>
              <w:jc w:val="center"/>
              <w:rPr>
                <w:lang w:val="ru-RU" w:eastAsia="lv-LV"/>
              </w:rPr>
            </w:pPr>
            <w:r w:rsidRPr="00AB1177">
              <w:rPr>
                <w:lang w:val="ru-RU" w:eastAsia="lv-LV"/>
              </w:rPr>
              <w:t>1 biļete</w:t>
            </w:r>
          </w:p>
        </w:tc>
        <w:tc>
          <w:tcPr>
            <w:tcW w:w="1465" w:type="dxa"/>
            <w:tcBorders>
              <w:top w:val="nil"/>
              <w:left w:val="nil"/>
              <w:bottom w:val="single" w:sz="8" w:space="0" w:color="auto"/>
              <w:right w:val="single" w:sz="8" w:space="0" w:color="auto"/>
            </w:tcBorders>
            <w:shd w:val="clear" w:color="auto" w:fill="auto"/>
            <w:vAlign w:val="bottom"/>
            <w:hideMark/>
          </w:tcPr>
          <w:p w14:paraId="35E495D2" w14:textId="77777777" w:rsidR="00AB1177" w:rsidRPr="00AB1177" w:rsidRDefault="00AB1177" w:rsidP="00AB1177">
            <w:pPr>
              <w:jc w:val="center"/>
              <w:rPr>
                <w:lang w:val="ru-RU" w:eastAsia="lv-LV"/>
              </w:rPr>
            </w:pPr>
            <w:r w:rsidRPr="00AB1177">
              <w:rPr>
                <w:lang w:val="ru-RU" w:eastAsia="lv-LV"/>
              </w:rPr>
              <w:t> </w:t>
            </w:r>
          </w:p>
        </w:tc>
      </w:tr>
      <w:tr w:rsidR="00AB1177" w:rsidRPr="00AB1177" w14:paraId="488DC9C9"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4B16B311" w14:textId="77777777" w:rsidR="00AB1177" w:rsidRPr="00AB1177" w:rsidRDefault="00AB1177" w:rsidP="00AB1177">
            <w:pPr>
              <w:jc w:val="center"/>
              <w:rPr>
                <w:b/>
                <w:bCs/>
                <w:lang w:eastAsia="lv-LV"/>
              </w:rPr>
            </w:pPr>
            <w:r w:rsidRPr="00AB1177">
              <w:rPr>
                <w:b/>
                <w:bCs/>
                <w:lang w:eastAsia="lv-LV"/>
              </w:rPr>
              <w:t>8</w:t>
            </w:r>
          </w:p>
        </w:tc>
        <w:tc>
          <w:tcPr>
            <w:tcW w:w="6379" w:type="dxa"/>
            <w:tcBorders>
              <w:top w:val="nil"/>
              <w:left w:val="nil"/>
              <w:bottom w:val="single" w:sz="8" w:space="0" w:color="auto"/>
              <w:right w:val="single" w:sz="8" w:space="0" w:color="auto"/>
            </w:tcBorders>
            <w:shd w:val="clear" w:color="auto" w:fill="auto"/>
            <w:hideMark/>
          </w:tcPr>
          <w:p w14:paraId="40E06BE4" w14:textId="77777777" w:rsidR="00AB1177" w:rsidRPr="00825E17" w:rsidRDefault="00AB1177" w:rsidP="00AB1177">
            <w:pPr>
              <w:rPr>
                <w:lang w:eastAsia="lv-LV"/>
              </w:rPr>
            </w:pPr>
            <w:r w:rsidRPr="00825E17">
              <w:rPr>
                <w:lang w:eastAsia="lv-LV"/>
              </w:rPr>
              <w:t>Autobusa biļetes rezervēšana, noformēšana, izpirkšana</w:t>
            </w:r>
          </w:p>
        </w:tc>
        <w:tc>
          <w:tcPr>
            <w:tcW w:w="1134" w:type="dxa"/>
            <w:tcBorders>
              <w:top w:val="nil"/>
              <w:left w:val="nil"/>
              <w:bottom w:val="single" w:sz="8" w:space="0" w:color="auto"/>
              <w:right w:val="single" w:sz="8" w:space="0" w:color="auto"/>
            </w:tcBorders>
            <w:shd w:val="clear" w:color="auto" w:fill="auto"/>
            <w:hideMark/>
          </w:tcPr>
          <w:p w14:paraId="7C97E610" w14:textId="77777777" w:rsidR="00AB1177" w:rsidRPr="00AB1177" w:rsidRDefault="00AB1177" w:rsidP="00AB1177">
            <w:pPr>
              <w:jc w:val="center"/>
              <w:rPr>
                <w:lang w:val="ru-RU" w:eastAsia="lv-LV"/>
              </w:rPr>
            </w:pPr>
            <w:r w:rsidRPr="00AB1177">
              <w:rPr>
                <w:lang w:val="ru-RU" w:eastAsia="lv-LV"/>
              </w:rPr>
              <w:t>1 biļete</w:t>
            </w:r>
          </w:p>
        </w:tc>
        <w:tc>
          <w:tcPr>
            <w:tcW w:w="1465" w:type="dxa"/>
            <w:tcBorders>
              <w:top w:val="nil"/>
              <w:left w:val="nil"/>
              <w:bottom w:val="single" w:sz="8" w:space="0" w:color="auto"/>
              <w:right w:val="single" w:sz="8" w:space="0" w:color="auto"/>
            </w:tcBorders>
            <w:shd w:val="clear" w:color="auto" w:fill="auto"/>
            <w:vAlign w:val="bottom"/>
            <w:hideMark/>
          </w:tcPr>
          <w:p w14:paraId="6A61E4A7" w14:textId="77777777" w:rsidR="00AB1177" w:rsidRPr="00AB1177" w:rsidRDefault="00AB1177" w:rsidP="00AB1177">
            <w:pPr>
              <w:jc w:val="center"/>
              <w:rPr>
                <w:lang w:val="ru-RU" w:eastAsia="lv-LV"/>
              </w:rPr>
            </w:pPr>
            <w:r w:rsidRPr="00AB1177">
              <w:rPr>
                <w:lang w:val="ru-RU" w:eastAsia="lv-LV"/>
              </w:rPr>
              <w:t> </w:t>
            </w:r>
          </w:p>
        </w:tc>
      </w:tr>
      <w:tr w:rsidR="00AB1177" w:rsidRPr="00AB1177" w14:paraId="7DC64BB9"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02830C2D" w14:textId="77777777" w:rsidR="00AB1177" w:rsidRPr="00AB1177" w:rsidRDefault="00AB1177" w:rsidP="00AB1177">
            <w:pPr>
              <w:jc w:val="center"/>
              <w:rPr>
                <w:b/>
                <w:bCs/>
                <w:lang w:val="ru-RU" w:eastAsia="lv-LV"/>
              </w:rPr>
            </w:pPr>
            <w:r w:rsidRPr="00AB1177">
              <w:rPr>
                <w:b/>
                <w:bCs/>
                <w:lang w:val="ru-RU" w:eastAsia="lv-LV"/>
              </w:rPr>
              <w:t> </w:t>
            </w:r>
          </w:p>
        </w:tc>
        <w:tc>
          <w:tcPr>
            <w:tcW w:w="8978" w:type="dxa"/>
            <w:gridSpan w:val="3"/>
            <w:tcBorders>
              <w:top w:val="single" w:sz="8" w:space="0" w:color="auto"/>
              <w:left w:val="nil"/>
              <w:bottom w:val="single" w:sz="8" w:space="0" w:color="auto"/>
              <w:right w:val="single" w:sz="8" w:space="0" w:color="000000"/>
            </w:tcBorders>
            <w:shd w:val="clear" w:color="auto" w:fill="auto"/>
            <w:hideMark/>
          </w:tcPr>
          <w:p w14:paraId="7876B9E4" w14:textId="77777777" w:rsidR="00AB1177" w:rsidRPr="00F57CDF" w:rsidRDefault="00AB1177" w:rsidP="00AB1177">
            <w:pPr>
              <w:rPr>
                <w:b/>
                <w:bCs/>
                <w:lang w:eastAsia="lv-LV"/>
              </w:rPr>
            </w:pPr>
            <w:r w:rsidRPr="00F57CDF">
              <w:rPr>
                <w:b/>
                <w:bCs/>
                <w:lang w:eastAsia="lv-LV"/>
              </w:rPr>
              <w:t>Viesnīcas numuru rezervēšana</w:t>
            </w:r>
          </w:p>
        </w:tc>
      </w:tr>
      <w:tr w:rsidR="00AB1177" w:rsidRPr="00AB1177" w14:paraId="228756B2"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3B53FEB4" w14:textId="77777777" w:rsidR="00AB1177" w:rsidRPr="00AB1177" w:rsidRDefault="00AB1177" w:rsidP="00AB1177">
            <w:pPr>
              <w:jc w:val="center"/>
              <w:rPr>
                <w:b/>
                <w:bCs/>
                <w:lang w:eastAsia="lv-LV"/>
              </w:rPr>
            </w:pPr>
            <w:r w:rsidRPr="00AB1177">
              <w:rPr>
                <w:b/>
                <w:bCs/>
                <w:lang w:eastAsia="lv-LV"/>
              </w:rPr>
              <w:t>9</w:t>
            </w:r>
          </w:p>
        </w:tc>
        <w:tc>
          <w:tcPr>
            <w:tcW w:w="6379" w:type="dxa"/>
            <w:tcBorders>
              <w:top w:val="nil"/>
              <w:left w:val="nil"/>
              <w:bottom w:val="single" w:sz="8" w:space="0" w:color="auto"/>
              <w:right w:val="single" w:sz="8" w:space="0" w:color="auto"/>
            </w:tcBorders>
            <w:shd w:val="clear" w:color="auto" w:fill="auto"/>
            <w:hideMark/>
          </w:tcPr>
          <w:p w14:paraId="205F1B08" w14:textId="77777777" w:rsidR="00AB1177" w:rsidRPr="00F57CDF" w:rsidRDefault="00AB1177" w:rsidP="00AB1177">
            <w:pPr>
              <w:rPr>
                <w:lang w:eastAsia="lv-LV"/>
              </w:rPr>
            </w:pPr>
            <w:r w:rsidRPr="00F57CDF">
              <w:rPr>
                <w:lang w:eastAsia="lv-LV"/>
              </w:rPr>
              <w:t>Viesnīcas rezervēšana Eiropas valsts pilsētā</w:t>
            </w:r>
          </w:p>
        </w:tc>
        <w:tc>
          <w:tcPr>
            <w:tcW w:w="1134" w:type="dxa"/>
            <w:tcBorders>
              <w:top w:val="nil"/>
              <w:left w:val="nil"/>
              <w:bottom w:val="single" w:sz="8" w:space="0" w:color="auto"/>
              <w:right w:val="single" w:sz="8" w:space="0" w:color="auto"/>
            </w:tcBorders>
            <w:shd w:val="clear" w:color="auto" w:fill="auto"/>
            <w:hideMark/>
          </w:tcPr>
          <w:p w14:paraId="7B9CBB00" w14:textId="77777777" w:rsidR="00AB1177" w:rsidRPr="00AB1177" w:rsidRDefault="00AB1177" w:rsidP="00AB1177">
            <w:pPr>
              <w:jc w:val="center"/>
              <w:rPr>
                <w:lang w:val="ru-RU" w:eastAsia="lv-LV"/>
              </w:rPr>
            </w:pPr>
            <w:r w:rsidRPr="00AB1177">
              <w:rPr>
                <w:lang w:val="ru-RU" w:eastAsia="lv-LV"/>
              </w:rPr>
              <w:t>1 viesnīcas numurs</w:t>
            </w:r>
          </w:p>
        </w:tc>
        <w:tc>
          <w:tcPr>
            <w:tcW w:w="1465" w:type="dxa"/>
            <w:tcBorders>
              <w:top w:val="nil"/>
              <w:left w:val="nil"/>
              <w:bottom w:val="single" w:sz="8" w:space="0" w:color="auto"/>
              <w:right w:val="single" w:sz="8" w:space="0" w:color="auto"/>
            </w:tcBorders>
            <w:shd w:val="clear" w:color="auto" w:fill="auto"/>
            <w:vAlign w:val="bottom"/>
            <w:hideMark/>
          </w:tcPr>
          <w:p w14:paraId="46BED893" w14:textId="77777777" w:rsidR="00AB1177" w:rsidRPr="00AB1177" w:rsidRDefault="00AB1177" w:rsidP="00AB1177">
            <w:pPr>
              <w:jc w:val="center"/>
              <w:rPr>
                <w:lang w:val="ru-RU" w:eastAsia="lv-LV"/>
              </w:rPr>
            </w:pPr>
            <w:r w:rsidRPr="00AB1177">
              <w:rPr>
                <w:lang w:val="ru-RU" w:eastAsia="lv-LV"/>
              </w:rPr>
              <w:t> </w:t>
            </w:r>
          </w:p>
        </w:tc>
      </w:tr>
      <w:tr w:rsidR="00AB1177" w:rsidRPr="00AB1177" w14:paraId="02C23897"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3D15B598" w14:textId="77777777" w:rsidR="00AB1177" w:rsidRPr="00AB1177" w:rsidRDefault="00AB1177" w:rsidP="00AB1177">
            <w:pPr>
              <w:jc w:val="center"/>
              <w:rPr>
                <w:b/>
                <w:bCs/>
                <w:lang w:eastAsia="lv-LV"/>
              </w:rPr>
            </w:pPr>
            <w:r w:rsidRPr="00AB1177">
              <w:rPr>
                <w:b/>
                <w:bCs/>
                <w:lang w:eastAsia="lv-LV"/>
              </w:rPr>
              <w:t>10</w:t>
            </w:r>
          </w:p>
        </w:tc>
        <w:tc>
          <w:tcPr>
            <w:tcW w:w="6379" w:type="dxa"/>
            <w:tcBorders>
              <w:top w:val="nil"/>
              <w:left w:val="nil"/>
              <w:bottom w:val="single" w:sz="8" w:space="0" w:color="auto"/>
              <w:right w:val="single" w:sz="8" w:space="0" w:color="auto"/>
            </w:tcBorders>
            <w:shd w:val="clear" w:color="auto" w:fill="auto"/>
            <w:hideMark/>
          </w:tcPr>
          <w:p w14:paraId="04E45446" w14:textId="77777777" w:rsidR="00AB1177" w:rsidRPr="00F57CDF" w:rsidRDefault="00AB1177" w:rsidP="00AB1177">
            <w:pPr>
              <w:rPr>
                <w:lang w:eastAsia="lv-LV"/>
              </w:rPr>
            </w:pPr>
            <w:r w:rsidRPr="00F57CDF">
              <w:rPr>
                <w:lang w:eastAsia="lv-LV"/>
              </w:rPr>
              <w:t>Viesnīcas rezervēšana cita kontinenta pilsētā</w:t>
            </w:r>
          </w:p>
        </w:tc>
        <w:tc>
          <w:tcPr>
            <w:tcW w:w="1134" w:type="dxa"/>
            <w:tcBorders>
              <w:top w:val="nil"/>
              <w:left w:val="nil"/>
              <w:bottom w:val="single" w:sz="8" w:space="0" w:color="auto"/>
              <w:right w:val="single" w:sz="8" w:space="0" w:color="auto"/>
            </w:tcBorders>
            <w:shd w:val="clear" w:color="auto" w:fill="auto"/>
            <w:hideMark/>
          </w:tcPr>
          <w:p w14:paraId="4681C2EB" w14:textId="77777777" w:rsidR="00AB1177" w:rsidRPr="00AB1177" w:rsidRDefault="00AB1177" w:rsidP="00AB1177">
            <w:pPr>
              <w:jc w:val="center"/>
              <w:rPr>
                <w:lang w:val="ru-RU" w:eastAsia="lv-LV"/>
              </w:rPr>
            </w:pPr>
            <w:r w:rsidRPr="00AB1177">
              <w:rPr>
                <w:lang w:val="ru-RU" w:eastAsia="lv-LV"/>
              </w:rPr>
              <w:t>1 viesnīcas numurs</w:t>
            </w:r>
          </w:p>
        </w:tc>
        <w:tc>
          <w:tcPr>
            <w:tcW w:w="1465" w:type="dxa"/>
            <w:tcBorders>
              <w:top w:val="nil"/>
              <w:left w:val="nil"/>
              <w:bottom w:val="single" w:sz="8" w:space="0" w:color="auto"/>
              <w:right w:val="single" w:sz="8" w:space="0" w:color="auto"/>
            </w:tcBorders>
            <w:shd w:val="clear" w:color="auto" w:fill="auto"/>
            <w:vAlign w:val="bottom"/>
            <w:hideMark/>
          </w:tcPr>
          <w:p w14:paraId="7B1F81C4" w14:textId="77777777" w:rsidR="00AB1177" w:rsidRPr="00AB1177" w:rsidRDefault="00AB1177" w:rsidP="00AB1177">
            <w:pPr>
              <w:jc w:val="center"/>
              <w:rPr>
                <w:lang w:val="ru-RU" w:eastAsia="lv-LV"/>
              </w:rPr>
            </w:pPr>
            <w:r w:rsidRPr="00AB1177">
              <w:rPr>
                <w:lang w:val="ru-RU" w:eastAsia="lv-LV"/>
              </w:rPr>
              <w:t> </w:t>
            </w:r>
          </w:p>
        </w:tc>
      </w:tr>
      <w:tr w:rsidR="00AB1177" w:rsidRPr="00AB1177" w14:paraId="46925362" w14:textId="77777777" w:rsidTr="00AB1177">
        <w:trPr>
          <w:trHeight w:val="60"/>
        </w:trPr>
        <w:tc>
          <w:tcPr>
            <w:tcW w:w="724" w:type="dxa"/>
            <w:tcBorders>
              <w:top w:val="nil"/>
              <w:left w:val="single" w:sz="8" w:space="0" w:color="auto"/>
              <w:bottom w:val="single" w:sz="8" w:space="0" w:color="auto"/>
              <w:right w:val="single" w:sz="8" w:space="0" w:color="auto"/>
            </w:tcBorders>
            <w:shd w:val="clear" w:color="auto" w:fill="auto"/>
            <w:hideMark/>
          </w:tcPr>
          <w:p w14:paraId="70019A0C" w14:textId="77777777" w:rsidR="00AB1177" w:rsidRPr="00AB1177" w:rsidRDefault="00AB1177" w:rsidP="00AB1177">
            <w:pPr>
              <w:jc w:val="center"/>
              <w:rPr>
                <w:b/>
                <w:bCs/>
                <w:lang w:eastAsia="lv-LV"/>
              </w:rPr>
            </w:pPr>
            <w:r w:rsidRPr="00AB1177">
              <w:rPr>
                <w:b/>
                <w:bCs/>
                <w:lang w:eastAsia="lv-LV"/>
              </w:rPr>
              <w:t>11</w:t>
            </w:r>
          </w:p>
        </w:tc>
        <w:tc>
          <w:tcPr>
            <w:tcW w:w="6379" w:type="dxa"/>
            <w:tcBorders>
              <w:top w:val="nil"/>
              <w:left w:val="nil"/>
              <w:bottom w:val="single" w:sz="8" w:space="0" w:color="auto"/>
              <w:right w:val="single" w:sz="8" w:space="0" w:color="auto"/>
            </w:tcBorders>
            <w:shd w:val="clear" w:color="auto" w:fill="auto"/>
            <w:hideMark/>
          </w:tcPr>
          <w:p w14:paraId="087FAA1D" w14:textId="77777777" w:rsidR="00AB1177" w:rsidRPr="00F57CDF" w:rsidRDefault="00AB1177" w:rsidP="00AB1177">
            <w:pPr>
              <w:rPr>
                <w:b/>
                <w:lang w:eastAsia="lv-LV"/>
              </w:rPr>
            </w:pPr>
            <w:r w:rsidRPr="00F57CDF">
              <w:rPr>
                <w:b/>
                <w:lang w:eastAsia="lv-LV"/>
              </w:rPr>
              <w:t>Transporta pakalpojumu, tajā skaitā autobusu nodrošināšana</w:t>
            </w:r>
          </w:p>
        </w:tc>
        <w:tc>
          <w:tcPr>
            <w:tcW w:w="1134" w:type="dxa"/>
            <w:tcBorders>
              <w:top w:val="nil"/>
              <w:left w:val="nil"/>
              <w:bottom w:val="single" w:sz="8" w:space="0" w:color="auto"/>
              <w:right w:val="single" w:sz="8" w:space="0" w:color="auto"/>
            </w:tcBorders>
            <w:shd w:val="clear" w:color="auto" w:fill="auto"/>
            <w:hideMark/>
          </w:tcPr>
          <w:p w14:paraId="24ADC65F" w14:textId="77777777" w:rsidR="00AB1177" w:rsidRPr="00AB1177" w:rsidRDefault="00AB1177" w:rsidP="00AB1177">
            <w:pPr>
              <w:jc w:val="center"/>
              <w:rPr>
                <w:lang w:eastAsia="lv-LV"/>
              </w:rPr>
            </w:pPr>
            <w:r w:rsidRPr="00AB1177">
              <w:rPr>
                <w:lang w:eastAsia="lv-LV"/>
              </w:rPr>
              <w:t>1 personai</w:t>
            </w:r>
          </w:p>
        </w:tc>
        <w:tc>
          <w:tcPr>
            <w:tcW w:w="1465" w:type="dxa"/>
            <w:tcBorders>
              <w:top w:val="nil"/>
              <w:left w:val="nil"/>
              <w:bottom w:val="single" w:sz="8" w:space="0" w:color="auto"/>
              <w:right w:val="single" w:sz="8" w:space="0" w:color="auto"/>
            </w:tcBorders>
            <w:shd w:val="clear" w:color="auto" w:fill="auto"/>
            <w:vAlign w:val="bottom"/>
            <w:hideMark/>
          </w:tcPr>
          <w:p w14:paraId="399FE7F4" w14:textId="77777777" w:rsidR="00AB1177" w:rsidRPr="00AB1177" w:rsidRDefault="00AB1177" w:rsidP="00AB1177">
            <w:pPr>
              <w:jc w:val="center"/>
              <w:rPr>
                <w:lang w:val="ru-RU" w:eastAsia="lv-LV"/>
              </w:rPr>
            </w:pPr>
          </w:p>
        </w:tc>
      </w:tr>
      <w:tr w:rsidR="00AB1177" w:rsidRPr="00AB1177" w14:paraId="014C8464"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7695A4F9" w14:textId="77777777" w:rsidR="00AB1177" w:rsidRPr="00AB1177" w:rsidRDefault="00AB1177" w:rsidP="00AB1177">
            <w:pPr>
              <w:jc w:val="center"/>
              <w:rPr>
                <w:b/>
                <w:bCs/>
                <w:lang w:eastAsia="lv-LV"/>
              </w:rPr>
            </w:pPr>
            <w:r w:rsidRPr="00AB1177">
              <w:rPr>
                <w:b/>
                <w:bCs/>
                <w:lang w:val="ru-RU" w:eastAsia="lv-LV"/>
              </w:rPr>
              <w:t>1</w:t>
            </w:r>
            <w:r w:rsidRPr="00AB1177">
              <w:rPr>
                <w:b/>
                <w:bCs/>
                <w:lang w:eastAsia="lv-LV"/>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5E6E482" w14:textId="77777777" w:rsidR="00AB1177" w:rsidRPr="00F57CDF" w:rsidRDefault="00AB1177" w:rsidP="00AB1177">
            <w:pPr>
              <w:rPr>
                <w:b/>
                <w:lang w:eastAsia="lv-LV"/>
              </w:rPr>
            </w:pPr>
            <w:r w:rsidRPr="00F57CDF">
              <w:rPr>
                <w:b/>
                <w:lang w:eastAsia="lv-LV"/>
              </w:rPr>
              <w:t xml:space="preserve">Ceļojuma apdrošināšanas polises noformēšana (ES valstīs)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93966" w14:textId="77777777" w:rsidR="00AB1177" w:rsidRPr="00AB1177" w:rsidRDefault="00AB1177" w:rsidP="00AB1177">
            <w:pPr>
              <w:jc w:val="center"/>
              <w:rPr>
                <w:lang w:val="ru-RU" w:eastAsia="lv-LV"/>
              </w:rPr>
            </w:pPr>
            <w:r w:rsidRPr="00AB1177">
              <w:rPr>
                <w:lang w:val="ru-RU" w:eastAsia="lv-LV"/>
              </w:rPr>
              <w:t>polise 1 personai</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BE6A7" w14:textId="77777777" w:rsidR="00AB1177" w:rsidRPr="00AB1177" w:rsidRDefault="00AB1177" w:rsidP="00AB1177">
            <w:pPr>
              <w:jc w:val="center"/>
              <w:rPr>
                <w:lang w:val="ru-RU" w:eastAsia="lv-LV"/>
              </w:rPr>
            </w:pPr>
            <w:r w:rsidRPr="00AB1177">
              <w:rPr>
                <w:lang w:val="ru-RU" w:eastAsia="lv-LV"/>
              </w:rPr>
              <w:t> </w:t>
            </w:r>
          </w:p>
        </w:tc>
      </w:tr>
      <w:tr w:rsidR="00AB1177" w:rsidRPr="00AB1177" w14:paraId="29E82918"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6F7F9D22" w14:textId="77777777" w:rsidR="00AB1177" w:rsidRPr="00AB1177" w:rsidRDefault="00AB1177" w:rsidP="00AB1177">
            <w:pPr>
              <w:jc w:val="center"/>
              <w:rPr>
                <w:b/>
                <w:bCs/>
                <w:lang w:val="ru-RU"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DBC1306" w14:textId="77777777" w:rsidR="00AB1177" w:rsidRPr="00F57CDF" w:rsidRDefault="00AB1177" w:rsidP="00AB1177">
            <w:pPr>
              <w:rPr>
                <w:b/>
                <w:lang w:eastAsia="lv-LV"/>
              </w:rPr>
            </w:pPr>
            <w:r w:rsidRPr="00F57CDF">
              <w:rPr>
                <w:b/>
                <w:lang w:eastAsia="lv-LV"/>
              </w:rPr>
              <w:t>Ceļojuma apdrošināšanas polises noformēšana (ārpus ES valstīm)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327AF7" w14:textId="77777777" w:rsidR="00AB1177" w:rsidRPr="00AB1177" w:rsidRDefault="00AB1177" w:rsidP="00AB1177">
            <w:pPr>
              <w:jc w:val="center"/>
              <w:rPr>
                <w:lang w:val="ru-RU" w:eastAsia="lv-LV"/>
              </w:rPr>
            </w:pPr>
            <w:r w:rsidRPr="00AB1177">
              <w:rPr>
                <w:lang w:val="ru-RU" w:eastAsia="lv-LV"/>
              </w:rPr>
              <w:t>polise 1 personai</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40888" w14:textId="77777777" w:rsidR="00AB1177" w:rsidRPr="00AB1177" w:rsidRDefault="00AB1177" w:rsidP="00AB1177">
            <w:pPr>
              <w:jc w:val="center"/>
              <w:rPr>
                <w:lang w:val="ru-RU" w:eastAsia="lv-LV"/>
              </w:rPr>
            </w:pPr>
          </w:p>
        </w:tc>
      </w:tr>
      <w:tr w:rsidR="00AB1177" w:rsidRPr="00AB1177" w14:paraId="19038351"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4A7D4679" w14:textId="77777777" w:rsidR="00AB1177" w:rsidRPr="00AB1177" w:rsidRDefault="00AB1177" w:rsidP="00AB1177">
            <w:pPr>
              <w:jc w:val="center"/>
              <w:rPr>
                <w:b/>
                <w:bCs/>
                <w:lang w:eastAsia="lv-LV"/>
              </w:rPr>
            </w:pPr>
            <w:r w:rsidRPr="00AB1177">
              <w:rPr>
                <w:b/>
                <w:bCs/>
                <w:lang w:val="ru-RU" w:eastAsia="lv-LV"/>
              </w:rPr>
              <w:t>1</w:t>
            </w:r>
            <w:r w:rsidRPr="00AB1177">
              <w:rPr>
                <w:b/>
                <w:bCs/>
                <w:lang w:eastAsia="lv-LV"/>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305781C" w14:textId="77777777" w:rsidR="00AB1177" w:rsidRPr="00F57CDF" w:rsidRDefault="00AB1177" w:rsidP="00AB1177">
            <w:pPr>
              <w:rPr>
                <w:b/>
                <w:lang w:eastAsia="lv-LV"/>
              </w:rPr>
            </w:pPr>
            <w:r w:rsidRPr="00F57CDF">
              <w:rPr>
                <w:b/>
                <w:lang w:eastAsia="lv-LV"/>
              </w:rPr>
              <w:t xml:space="preserve">Vīzas noformēšana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DD9014" w14:textId="77777777" w:rsidR="00AB1177" w:rsidRPr="00AB1177" w:rsidRDefault="00AB1177" w:rsidP="00AB1177">
            <w:pPr>
              <w:jc w:val="center"/>
              <w:rPr>
                <w:lang w:val="ru-RU" w:eastAsia="lv-LV"/>
              </w:rPr>
            </w:pPr>
            <w:r w:rsidRPr="00AB1177">
              <w:rPr>
                <w:lang w:val="ru-RU" w:eastAsia="lv-LV"/>
              </w:rPr>
              <w:t>vīza 1 personai</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D3B2A" w14:textId="77777777" w:rsidR="00AB1177" w:rsidRPr="00AB1177" w:rsidRDefault="00AB1177" w:rsidP="00AB1177">
            <w:pPr>
              <w:jc w:val="center"/>
              <w:rPr>
                <w:lang w:val="ru-RU" w:eastAsia="lv-LV"/>
              </w:rPr>
            </w:pPr>
            <w:r w:rsidRPr="00AB1177">
              <w:rPr>
                <w:lang w:val="ru-RU" w:eastAsia="lv-LV"/>
              </w:rPr>
              <w:t> </w:t>
            </w:r>
          </w:p>
        </w:tc>
      </w:tr>
      <w:tr w:rsidR="00AB1177" w:rsidRPr="00AB1177" w14:paraId="4EF1E12E"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6D171B9" w14:textId="77777777" w:rsidR="00AB1177" w:rsidRPr="00AB1177" w:rsidRDefault="00AB1177" w:rsidP="00AB1177">
            <w:pPr>
              <w:jc w:val="center"/>
              <w:rPr>
                <w:b/>
                <w:bCs/>
                <w:lang w:eastAsia="lv-LV"/>
              </w:rPr>
            </w:pPr>
            <w:r w:rsidRPr="00AB1177">
              <w:rPr>
                <w:b/>
                <w:bCs/>
                <w:lang w:eastAsia="lv-LV"/>
              </w:rPr>
              <w:t>14</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C04A1FF" w14:textId="77777777" w:rsidR="00AB1177" w:rsidRPr="00825E17" w:rsidRDefault="00AB1177" w:rsidP="00AB1177">
            <w:pPr>
              <w:rPr>
                <w:b/>
                <w:lang w:eastAsia="lv-LV"/>
              </w:rPr>
            </w:pPr>
            <w:r w:rsidRPr="00825E17">
              <w:rPr>
                <w:b/>
                <w:lang w:eastAsia="lv-LV"/>
              </w:rPr>
              <w:t>Piegādes izmaksas uz Pasūtītāja adresi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C77AAA" w14:textId="77777777" w:rsidR="00AB1177" w:rsidRPr="00AB1177" w:rsidRDefault="00AB1177" w:rsidP="00AB1177">
            <w:pPr>
              <w:jc w:val="center"/>
              <w:rPr>
                <w:lang w:eastAsia="lv-LV"/>
              </w:rPr>
            </w:pPr>
            <w:r w:rsidRPr="00AB1177">
              <w:rPr>
                <w:lang w:eastAsia="lv-LV"/>
              </w:rPr>
              <w:t>1 piegāde</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17B9D375" w14:textId="77777777" w:rsidR="00AB1177" w:rsidRPr="00AB1177" w:rsidRDefault="00AB1177" w:rsidP="00AB1177">
            <w:pPr>
              <w:jc w:val="center"/>
              <w:rPr>
                <w:lang w:val="ru-RU" w:eastAsia="lv-LV"/>
              </w:rPr>
            </w:pPr>
          </w:p>
        </w:tc>
      </w:tr>
      <w:tr w:rsidR="00AB1177" w:rsidRPr="00AB1177" w14:paraId="4DFF259F"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0588BF6" w14:textId="77777777" w:rsidR="00AB1177" w:rsidRPr="00AB1177" w:rsidRDefault="00AB1177" w:rsidP="00AB1177">
            <w:pPr>
              <w:jc w:val="center"/>
              <w:rPr>
                <w:b/>
                <w:bCs/>
                <w:lang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FFE2592" w14:textId="77777777" w:rsidR="00AB1177" w:rsidRPr="00825E17" w:rsidRDefault="00AB1177" w:rsidP="00AB1177">
            <w:pPr>
              <w:rPr>
                <w:b/>
                <w:lang w:eastAsia="lv-LV"/>
              </w:rPr>
            </w:pPr>
            <w:r w:rsidRPr="00825E17">
              <w:rPr>
                <w:b/>
                <w:lang w:eastAsia="lv-LV"/>
              </w:rPr>
              <w:t>Korporatīvā on-line rezervēšanas sistēma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43DA2" w14:textId="77777777" w:rsidR="00AB1177" w:rsidRPr="00AB1177" w:rsidRDefault="00AB1177" w:rsidP="00AB1177">
            <w:pPr>
              <w:jc w:val="center"/>
              <w:rPr>
                <w:lang w:eastAsia="lv-LV"/>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2BED69C3" w14:textId="77777777" w:rsidR="00AB1177" w:rsidRPr="00AB1177" w:rsidRDefault="00AB1177" w:rsidP="00AB1177">
            <w:pPr>
              <w:jc w:val="center"/>
              <w:rPr>
                <w:lang w:val="en-US" w:eastAsia="lv-LV"/>
              </w:rPr>
            </w:pPr>
          </w:p>
        </w:tc>
      </w:tr>
      <w:tr w:rsidR="00AB1177" w:rsidRPr="00AB1177" w14:paraId="5D854CA3"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0531F0D" w14:textId="77777777" w:rsidR="00AB1177" w:rsidRPr="00AB1177" w:rsidRDefault="00AB1177" w:rsidP="00AB1177">
            <w:pPr>
              <w:jc w:val="center"/>
              <w:rPr>
                <w:b/>
                <w:bCs/>
                <w:lang w:eastAsia="lv-LV"/>
              </w:rPr>
            </w:pPr>
            <w:r w:rsidRPr="00AB1177">
              <w:rPr>
                <w:b/>
                <w:bCs/>
                <w:lang w:eastAsia="lv-LV"/>
              </w:rPr>
              <w:t>15</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FDB0AD8" w14:textId="77777777" w:rsidR="00AB1177" w:rsidRPr="00825E17" w:rsidRDefault="00AB1177" w:rsidP="00AB1177">
            <w:pPr>
              <w:rPr>
                <w:lang w:eastAsia="lv-LV"/>
              </w:rPr>
            </w:pPr>
            <w:r w:rsidRPr="00825E17">
              <w:rPr>
                <w:lang w:eastAsia="lv-LV"/>
              </w:rPr>
              <w:t>Sistēmas ieviešanas izmaksas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BC122" w14:textId="77777777" w:rsidR="00AB1177" w:rsidRPr="00AB1177" w:rsidRDefault="00AB1177" w:rsidP="00AB1177">
            <w:pPr>
              <w:jc w:val="center"/>
              <w:rPr>
                <w:lang w:eastAsia="lv-LV"/>
              </w:rPr>
            </w:pPr>
            <w:r w:rsidRPr="00AB1177">
              <w:rPr>
                <w:lang w:eastAsia="lv-LV"/>
              </w:rPr>
              <w:t>-</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5C6D05D3" w14:textId="77777777" w:rsidR="00AB1177" w:rsidRPr="00AB1177" w:rsidRDefault="00AB1177" w:rsidP="00AB1177">
            <w:pPr>
              <w:jc w:val="center"/>
              <w:rPr>
                <w:lang w:val="ru-RU" w:eastAsia="lv-LV"/>
              </w:rPr>
            </w:pPr>
          </w:p>
        </w:tc>
      </w:tr>
      <w:tr w:rsidR="00AB1177" w:rsidRPr="00AB1177" w14:paraId="262480BA" w14:textId="77777777" w:rsidTr="00AB1177">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DD9F303" w14:textId="77777777" w:rsidR="00AB1177" w:rsidRPr="00AB1177" w:rsidRDefault="00AB1177" w:rsidP="00AB1177">
            <w:pPr>
              <w:jc w:val="center"/>
              <w:rPr>
                <w:b/>
                <w:bCs/>
                <w:lang w:eastAsia="lv-LV"/>
              </w:rPr>
            </w:pPr>
            <w:r w:rsidRPr="00AB1177">
              <w:rPr>
                <w:b/>
                <w:bCs/>
                <w:lang w:eastAsia="lv-LV"/>
              </w:rPr>
              <w:t>16</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D4CA637" w14:textId="77777777" w:rsidR="00AB1177" w:rsidRPr="00825E17" w:rsidRDefault="00AB1177" w:rsidP="00AB1177">
            <w:pPr>
              <w:rPr>
                <w:lang w:eastAsia="lv-LV"/>
              </w:rPr>
            </w:pPr>
            <w:r w:rsidRPr="00825E17">
              <w:rPr>
                <w:lang w:eastAsia="lv-LV"/>
              </w:rPr>
              <w:t>Sistēmas uzturēšanas izmaksas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914394" w14:textId="77777777" w:rsidR="00AB1177" w:rsidRPr="00AB1177" w:rsidRDefault="00AB1177" w:rsidP="00AB1177">
            <w:pPr>
              <w:jc w:val="center"/>
              <w:rPr>
                <w:lang w:eastAsia="lv-LV"/>
              </w:rPr>
            </w:pPr>
            <w:r w:rsidRPr="00AB1177">
              <w:rPr>
                <w:lang w:eastAsia="lv-LV"/>
              </w:rPr>
              <w:t>1 gadam</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6FDA560F" w14:textId="77777777" w:rsidR="00AB1177" w:rsidRPr="00AB1177" w:rsidRDefault="00AB1177" w:rsidP="00AB1177">
            <w:pPr>
              <w:jc w:val="center"/>
              <w:rPr>
                <w:lang w:val="ru-RU" w:eastAsia="lv-LV"/>
              </w:rPr>
            </w:pPr>
          </w:p>
        </w:tc>
      </w:tr>
      <w:tr w:rsidR="00AB1177" w:rsidRPr="00AB1177" w14:paraId="604DA3C6" w14:textId="77777777" w:rsidTr="00AB1177">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616B1C09" w14:textId="77777777" w:rsidR="00AB1177" w:rsidRPr="00AB1177" w:rsidRDefault="00AB1177" w:rsidP="00AB1177">
            <w:pPr>
              <w:jc w:val="center"/>
              <w:rPr>
                <w:b/>
                <w:bCs/>
                <w:lang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51F7583" w14:textId="77777777" w:rsidR="00AB1177" w:rsidRPr="00AB1177" w:rsidRDefault="00AB1177" w:rsidP="00AB1177">
            <w:pPr>
              <w:rPr>
                <w:b/>
                <w:lang w:val="ru-RU"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EC002E" w14:textId="77777777" w:rsidR="00AB1177" w:rsidRPr="00AB1177" w:rsidRDefault="00AB1177" w:rsidP="00AB1177">
            <w:pPr>
              <w:jc w:val="center"/>
              <w:rPr>
                <w:b/>
                <w:lang w:val="ru-RU" w:eastAsia="lv-LV"/>
              </w:rPr>
            </w:pPr>
            <w:r w:rsidRPr="00AB1177">
              <w:rPr>
                <w:b/>
                <w:lang w:val="ru-RU" w:eastAsia="lv-LV"/>
              </w:rPr>
              <w:t xml:space="preserve">Kopā </w:t>
            </w:r>
            <w:r w:rsidRPr="00AB1177">
              <w:rPr>
                <w:b/>
                <w:lang w:eastAsia="lv-LV"/>
              </w:rPr>
              <w:t>EUR</w:t>
            </w:r>
            <w:r w:rsidRPr="00AB1177">
              <w:rPr>
                <w:b/>
                <w:lang w:val="ru-RU" w:eastAsia="lv-LV"/>
              </w:rPr>
              <w:t>, bez PVN:</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F932B" w14:textId="77777777" w:rsidR="00AB1177" w:rsidRPr="00AB1177" w:rsidRDefault="00AB1177" w:rsidP="00AB1177">
            <w:pPr>
              <w:jc w:val="center"/>
              <w:rPr>
                <w:b/>
                <w:lang w:val="ru-RU" w:eastAsia="lv-LV"/>
              </w:rPr>
            </w:pPr>
          </w:p>
        </w:tc>
      </w:tr>
    </w:tbl>
    <w:p w14:paraId="1D90DAE4" w14:textId="77777777" w:rsidR="00AB1177" w:rsidRDefault="00AB1177" w:rsidP="00AB1177">
      <w:pPr>
        <w:jc w:val="both"/>
        <w:rPr>
          <w:rFonts w:eastAsia="Calibri"/>
          <w:lang w:eastAsia="lv-LV"/>
        </w:rPr>
      </w:pPr>
    </w:p>
    <w:p w14:paraId="08AA07D1" w14:textId="77777777" w:rsidR="000E06D7" w:rsidRDefault="000E06D7" w:rsidP="00AB1177">
      <w:pPr>
        <w:jc w:val="both"/>
        <w:rPr>
          <w:rFonts w:eastAsia="Calibri"/>
          <w:lang w:eastAsia="lv-LV"/>
        </w:rPr>
      </w:pPr>
    </w:p>
    <w:p w14:paraId="7487F462" w14:textId="77777777" w:rsidR="00F57CDF" w:rsidRDefault="00F57CDF" w:rsidP="00AB1177">
      <w:pPr>
        <w:jc w:val="both"/>
        <w:rPr>
          <w:rFonts w:eastAsia="Calibri"/>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F57CDF" w:rsidRPr="00F57CDF" w14:paraId="650ACE8F" w14:textId="77777777" w:rsidTr="00DA38C0">
        <w:trPr>
          <w:trHeight w:val="493"/>
          <w:jc w:val="center"/>
        </w:trPr>
        <w:tc>
          <w:tcPr>
            <w:tcW w:w="4192" w:type="dxa"/>
            <w:shd w:val="clear" w:color="auto" w:fill="E6E6E6"/>
            <w:vAlign w:val="center"/>
          </w:tcPr>
          <w:p w14:paraId="782DB0E9" w14:textId="77777777" w:rsidR="00F57CDF" w:rsidRPr="00F57CDF" w:rsidRDefault="00F57CDF" w:rsidP="00F57CDF">
            <w:pPr>
              <w:jc w:val="both"/>
              <w:rPr>
                <w:rFonts w:eastAsia="Calibri"/>
                <w:b/>
                <w:lang w:eastAsia="lv-LV"/>
              </w:rPr>
            </w:pPr>
            <w:r w:rsidRPr="00F57CDF">
              <w:rPr>
                <w:rFonts w:eastAsia="Calibri"/>
                <w:b/>
                <w:lang w:eastAsia="lv-LV"/>
              </w:rPr>
              <w:t>Vārds, uzvārds</w:t>
            </w:r>
          </w:p>
          <w:p w14:paraId="0BE8DA8D" w14:textId="77777777" w:rsidR="00F57CDF" w:rsidRPr="00F57CDF" w:rsidRDefault="00F57CDF" w:rsidP="00F57CDF">
            <w:pPr>
              <w:jc w:val="both"/>
              <w:rPr>
                <w:rFonts w:eastAsia="Calibri"/>
                <w:b/>
                <w:lang w:eastAsia="lv-LV"/>
              </w:rPr>
            </w:pPr>
            <w:r w:rsidRPr="00F57CDF">
              <w:rPr>
                <w:rFonts w:eastAsia="Calibri"/>
                <w:b/>
                <w:lang w:eastAsia="lv-LV"/>
              </w:rPr>
              <w:t>amats</w:t>
            </w:r>
          </w:p>
        </w:tc>
        <w:tc>
          <w:tcPr>
            <w:tcW w:w="4679" w:type="dxa"/>
          </w:tcPr>
          <w:p w14:paraId="7F150918" w14:textId="77777777" w:rsidR="00F57CDF" w:rsidRPr="00F57CDF" w:rsidRDefault="00F57CDF" w:rsidP="00F57CDF">
            <w:pPr>
              <w:jc w:val="both"/>
              <w:rPr>
                <w:rFonts w:eastAsia="Calibri"/>
                <w:b/>
                <w:lang w:eastAsia="lv-LV"/>
              </w:rPr>
            </w:pPr>
          </w:p>
        </w:tc>
      </w:tr>
      <w:tr w:rsidR="00F57CDF" w:rsidRPr="00F57CDF" w14:paraId="08C99A23" w14:textId="77777777" w:rsidTr="00DA38C0">
        <w:trPr>
          <w:trHeight w:val="335"/>
          <w:jc w:val="center"/>
        </w:trPr>
        <w:tc>
          <w:tcPr>
            <w:tcW w:w="4192" w:type="dxa"/>
            <w:shd w:val="clear" w:color="auto" w:fill="E6E6E6"/>
            <w:vAlign w:val="center"/>
          </w:tcPr>
          <w:p w14:paraId="6AA33311" w14:textId="77777777" w:rsidR="00F57CDF" w:rsidRPr="00F57CDF" w:rsidRDefault="00F57CDF" w:rsidP="00F57CDF">
            <w:pPr>
              <w:jc w:val="both"/>
              <w:rPr>
                <w:rFonts w:eastAsia="Calibri"/>
                <w:b/>
                <w:lang w:eastAsia="lv-LV"/>
              </w:rPr>
            </w:pPr>
            <w:r w:rsidRPr="00F57CDF">
              <w:rPr>
                <w:rFonts w:eastAsia="Calibri"/>
                <w:b/>
                <w:lang w:eastAsia="lv-LV"/>
              </w:rPr>
              <w:t>Paraksts</w:t>
            </w:r>
          </w:p>
        </w:tc>
        <w:tc>
          <w:tcPr>
            <w:tcW w:w="4679" w:type="dxa"/>
          </w:tcPr>
          <w:p w14:paraId="11EAFB54" w14:textId="77777777" w:rsidR="00F57CDF" w:rsidRPr="00F57CDF" w:rsidRDefault="00F57CDF" w:rsidP="00F57CDF">
            <w:pPr>
              <w:jc w:val="both"/>
              <w:rPr>
                <w:rFonts w:eastAsia="Calibri"/>
                <w:b/>
                <w:lang w:eastAsia="lv-LV"/>
              </w:rPr>
            </w:pPr>
          </w:p>
          <w:p w14:paraId="7EB88B6C" w14:textId="77777777" w:rsidR="00F57CDF" w:rsidRPr="00F57CDF" w:rsidRDefault="00F57CDF" w:rsidP="00F57CDF">
            <w:pPr>
              <w:jc w:val="both"/>
              <w:rPr>
                <w:rFonts w:eastAsia="Calibri"/>
                <w:b/>
                <w:lang w:eastAsia="lv-LV"/>
              </w:rPr>
            </w:pPr>
          </w:p>
        </w:tc>
      </w:tr>
      <w:tr w:rsidR="00F57CDF" w:rsidRPr="00F57CDF" w14:paraId="73E6CB22" w14:textId="77777777" w:rsidTr="00DA38C0">
        <w:trPr>
          <w:trHeight w:val="179"/>
          <w:jc w:val="center"/>
        </w:trPr>
        <w:tc>
          <w:tcPr>
            <w:tcW w:w="4192" w:type="dxa"/>
            <w:shd w:val="clear" w:color="auto" w:fill="E6E6E6"/>
            <w:vAlign w:val="center"/>
          </w:tcPr>
          <w:p w14:paraId="392AD368" w14:textId="77777777" w:rsidR="00F57CDF" w:rsidRPr="00F57CDF" w:rsidRDefault="00F57CDF" w:rsidP="00F57CDF">
            <w:pPr>
              <w:jc w:val="both"/>
              <w:rPr>
                <w:rFonts w:eastAsia="Calibri"/>
                <w:b/>
                <w:lang w:eastAsia="lv-LV"/>
              </w:rPr>
            </w:pPr>
            <w:r w:rsidRPr="00F57CDF">
              <w:rPr>
                <w:rFonts w:eastAsia="Calibri"/>
                <w:b/>
                <w:lang w:eastAsia="lv-LV"/>
              </w:rPr>
              <w:t>Datums</w:t>
            </w:r>
          </w:p>
        </w:tc>
        <w:tc>
          <w:tcPr>
            <w:tcW w:w="4679" w:type="dxa"/>
          </w:tcPr>
          <w:p w14:paraId="3AFD1A71" w14:textId="77777777" w:rsidR="00F57CDF" w:rsidRPr="00F57CDF" w:rsidRDefault="00F57CDF" w:rsidP="00F57CDF">
            <w:pPr>
              <w:jc w:val="both"/>
              <w:rPr>
                <w:rFonts w:eastAsia="Calibri"/>
                <w:b/>
                <w:lang w:eastAsia="lv-LV"/>
              </w:rPr>
            </w:pPr>
          </w:p>
          <w:p w14:paraId="1AEC3CD7" w14:textId="77777777" w:rsidR="00F57CDF" w:rsidRPr="00F57CDF" w:rsidRDefault="00F57CDF" w:rsidP="00F57CDF">
            <w:pPr>
              <w:jc w:val="both"/>
              <w:rPr>
                <w:rFonts w:eastAsia="Calibri"/>
                <w:b/>
                <w:lang w:eastAsia="lv-LV"/>
              </w:rPr>
            </w:pPr>
          </w:p>
        </w:tc>
      </w:tr>
    </w:tbl>
    <w:p w14:paraId="7DFA87DB" w14:textId="76DB78D2" w:rsidR="00F57CDF" w:rsidRDefault="00F57CDF" w:rsidP="00AB1177">
      <w:pPr>
        <w:jc w:val="both"/>
        <w:rPr>
          <w:rFonts w:eastAsia="Calibri"/>
          <w:lang w:eastAsia="lv-LV"/>
        </w:rPr>
      </w:pPr>
    </w:p>
    <w:p w14:paraId="5CB706AD" w14:textId="77777777" w:rsidR="00F57CDF" w:rsidRDefault="00F57CDF">
      <w:pPr>
        <w:rPr>
          <w:rFonts w:eastAsia="Calibri"/>
          <w:lang w:eastAsia="lv-LV"/>
        </w:rPr>
      </w:pPr>
      <w:r>
        <w:rPr>
          <w:rFonts w:eastAsia="Calibri"/>
          <w:lang w:eastAsia="lv-LV"/>
        </w:rPr>
        <w:br w:type="page"/>
      </w:r>
    </w:p>
    <w:p w14:paraId="25DEFEA3" w14:textId="77777777" w:rsidR="000E06D7" w:rsidRPr="00AB1177" w:rsidRDefault="000E06D7" w:rsidP="00AB1177">
      <w:pPr>
        <w:jc w:val="both"/>
        <w:rPr>
          <w:rFonts w:eastAsia="Calibri"/>
          <w:lang w:eastAsia="lv-LV"/>
        </w:rPr>
      </w:pPr>
    </w:p>
    <w:p w14:paraId="0A7673DA" w14:textId="235338EF" w:rsidR="00AB1177" w:rsidRPr="00AB1177" w:rsidRDefault="00073638" w:rsidP="00AB1177">
      <w:pPr>
        <w:jc w:val="right"/>
        <w:rPr>
          <w:sz w:val="20"/>
          <w:szCs w:val="20"/>
        </w:rPr>
      </w:pPr>
      <w:r>
        <w:rPr>
          <w:sz w:val="20"/>
          <w:szCs w:val="20"/>
        </w:rPr>
        <w:t xml:space="preserve">Atklāta konkursa </w:t>
      </w:r>
    </w:p>
    <w:p w14:paraId="7D472571" w14:textId="77777777" w:rsidR="00AB1177" w:rsidRPr="00AB1177" w:rsidRDefault="00AB1177" w:rsidP="00AB1177">
      <w:pPr>
        <w:jc w:val="right"/>
        <w:rPr>
          <w:b/>
          <w:bCs/>
          <w:sz w:val="20"/>
          <w:szCs w:val="20"/>
          <w:lang w:eastAsia="lv-LV"/>
        </w:rPr>
      </w:pPr>
      <w:r w:rsidRPr="00AB1177">
        <w:rPr>
          <w:b/>
          <w:bCs/>
          <w:sz w:val="20"/>
          <w:szCs w:val="20"/>
          <w:lang w:eastAsia="lv-LV"/>
        </w:rPr>
        <w:t>„Dienesta komandējumu un darba braucienu nodrošināšana”</w:t>
      </w:r>
    </w:p>
    <w:p w14:paraId="2D74698C" w14:textId="60A9D135" w:rsidR="00AB1177" w:rsidRPr="00AB1177" w:rsidRDefault="00AB1177" w:rsidP="00AB1177">
      <w:pPr>
        <w:jc w:val="right"/>
        <w:rPr>
          <w:color w:val="FF0000"/>
          <w:sz w:val="20"/>
          <w:szCs w:val="20"/>
        </w:rPr>
      </w:pPr>
      <w:r w:rsidRPr="00AB1177">
        <w:rPr>
          <w:b/>
          <w:bCs/>
          <w:sz w:val="20"/>
          <w:szCs w:val="20"/>
          <w:lang w:eastAsia="lv-LV"/>
        </w:rPr>
        <w:t xml:space="preserve"> </w:t>
      </w:r>
      <w:r w:rsidRPr="00AB1177">
        <w:rPr>
          <w:sz w:val="20"/>
          <w:szCs w:val="20"/>
        </w:rPr>
        <w:t>Iepirkuma</w:t>
      </w:r>
      <w:r w:rsidR="000E06D7">
        <w:rPr>
          <w:sz w:val="20"/>
          <w:szCs w:val="20"/>
        </w:rPr>
        <w:t xml:space="preserve"> identifikācijas Nr. VIAA 2016/2</w:t>
      </w:r>
      <w:r w:rsidRPr="00AB1177">
        <w:rPr>
          <w:sz w:val="20"/>
          <w:szCs w:val="20"/>
        </w:rPr>
        <w:t>7</w:t>
      </w:r>
    </w:p>
    <w:p w14:paraId="6601DF52" w14:textId="77777777" w:rsidR="00AB1177" w:rsidRPr="00AB1177" w:rsidRDefault="00AB1177" w:rsidP="00AB1177">
      <w:pPr>
        <w:jc w:val="right"/>
        <w:rPr>
          <w:b/>
          <w:lang w:eastAsia="lv-LV"/>
        </w:rPr>
      </w:pPr>
      <w:r w:rsidRPr="00AB1177">
        <w:rPr>
          <w:b/>
          <w:sz w:val="20"/>
          <w:szCs w:val="20"/>
          <w:lang w:eastAsia="lv-LV"/>
        </w:rPr>
        <w:t>4.pielikums</w:t>
      </w:r>
      <w:r w:rsidRPr="00AB1177">
        <w:rPr>
          <w:b/>
          <w:lang w:eastAsia="lv-LV"/>
        </w:rPr>
        <w:t xml:space="preserve"> </w:t>
      </w:r>
    </w:p>
    <w:p w14:paraId="70E14738" w14:textId="77777777" w:rsidR="00AB1177" w:rsidRPr="00AB1177" w:rsidRDefault="00AB1177" w:rsidP="00AB1177">
      <w:pPr>
        <w:jc w:val="right"/>
        <w:rPr>
          <w:b/>
          <w:lang w:eastAsia="lv-LV"/>
        </w:rPr>
      </w:pPr>
    </w:p>
    <w:p w14:paraId="0D7627E8" w14:textId="77777777" w:rsidR="00AB1177" w:rsidRPr="00AB1177" w:rsidRDefault="00AB1177" w:rsidP="00AB1177">
      <w:pPr>
        <w:ind w:left="360"/>
        <w:jc w:val="center"/>
        <w:rPr>
          <w:b/>
        </w:rPr>
      </w:pPr>
      <w:r w:rsidRPr="00AB1177">
        <w:rPr>
          <w:b/>
        </w:rPr>
        <w:t>APLIECINĀJUMS PAR PIEREDZI</w:t>
      </w:r>
    </w:p>
    <w:p w14:paraId="08E5ACCD" w14:textId="77777777" w:rsidR="00AB1177" w:rsidRPr="00AB1177" w:rsidRDefault="00AB1177" w:rsidP="00AB1177">
      <w:pPr>
        <w:ind w:left="360"/>
        <w:jc w:val="center"/>
        <w:rPr>
          <w:b/>
          <w:sz w:val="32"/>
          <w:szCs w:val="32"/>
        </w:rPr>
      </w:pPr>
    </w:p>
    <w:p w14:paraId="6E22ECD1" w14:textId="77777777" w:rsidR="00AB1177" w:rsidRPr="00AB1177" w:rsidRDefault="00AB1177" w:rsidP="00AB1177">
      <w:pPr>
        <w:numPr>
          <w:ilvl w:val="0"/>
          <w:numId w:val="29"/>
        </w:numPr>
        <w:spacing w:line="360" w:lineRule="auto"/>
        <w:ind w:left="284" w:hanging="284"/>
        <w:jc w:val="both"/>
      </w:pPr>
      <w:r w:rsidRPr="00AB1177">
        <w:t xml:space="preserve">Pretendenta nosaukums: </w:t>
      </w:r>
      <w:r w:rsidRPr="00AB1177">
        <w:rPr>
          <w:u w:val="single"/>
        </w:rPr>
        <w:tab/>
      </w:r>
      <w:r w:rsidRPr="00AB1177">
        <w:rPr>
          <w:u w:val="single"/>
        </w:rPr>
        <w:tab/>
      </w:r>
      <w:r w:rsidRPr="00AB1177">
        <w:rPr>
          <w:u w:val="single"/>
        </w:rPr>
        <w:tab/>
      </w:r>
      <w:r w:rsidRPr="00AB1177">
        <w:rPr>
          <w:u w:val="single"/>
        </w:rPr>
        <w:tab/>
      </w:r>
      <w:r w:rsidRPr="00AB1177">
        <w:rPr>
          <w:u w:val="single"/>
        </w:rPr>
        <w:tab/>
      </w:r>
      <w:r w:rsidRPr="00AB1177">
        <w:rPr>
          <w:u w:val="single"/>
        </w:rPr>
        <w:tab/>
      </w:r>
      <w:r w:rsidRPr="00AB1177">
        <w:rPr>
          <w:u w:val="single"/>
        </w:rPr>
        <w:tab/>
      </w:r>
      <w:r w:rsidRPr="00AB1177">
        <w:rPr>
          <w:u w:val="single"/>
        </w:rPr>
        <w:tab/>
      </w:r>
    </w:p>
    <w:p w14:paraId="4CE3FE8B" w14:textId="77777777" w:rsidR="00AB1177" w:rsidRPr="00AB1177" w:rsidRDefault="00AB1177" w:rsidP="00AB1177">
      <w:pPr>
        <w:spacing w:line="360" w:lineRule="auto"/>
        <w:ind w:left="284"/>
        <w:jc w:val="both"/>
      </w:pPr>
      <w:r w:rsidRPr="00AB1177">
        <w:t xml:space="preserve">Reģistrācijas Nr.: </w:t>
      </w:r>
      <w:r w:rsidRPr="00AB1177">
        <w:rPr>
          <w:u w:val="single"/>
        </w:rPr>
        <w:tab/>
      </w:r>
      <w:r w:rsidRPr="00AB1177">
        <w:rPr>
          <w:u w:val="single"/>
        </w:rPr>
        <w:tab/>
      </w:r>
      <w:r w:rsidRPr="00AB1177">
        <w:rPr>
          <w:u w:val="single"/>
        </w:rPr>
        <w:tab/>
      </w:r>
      <w:r w:rsidRPr="00AB1177">
        <w:rPr>
          <w:u w:val="single"/>
        </w:rPr>
        <w:tab/>
      </w:r>
      <w:r w:rsidRPr="00AB1177">
        <w:rPr>
          <w:u w:val="single"/>
        </w:rPr>
        <w:tab/>
      </w:r>
    </w:p>
    <w:p w14:paraId="61A8F4A2" w14:textId="77777777" w:rsidR="00AB1177" w:rsidRPr="00AB1177" w:rsidRDefault="00AB1177" w:rsidP="00AB1177">
      <w:pPr>
        <w:ind w:left="4320" w:firstLine="720"/>
        <w:jc w:val="both"/>
        <w:rPr>
          <w:i/>
          <w:sz w:val="16"/>
          <w:szCs w:val="16"/>
        </w:rPr>
      </w:pPr>
    </w:p>
    <w:p w14:paraId="29BDD866" w14:textId="1EB75621" w:rsidR="00AB1177" w:rsidRPr="00AB1177" w:rsidRDefault="00AB1177" w:rsidP="00AB1177">
      <w:pPr>
        <w:numPr>
          <w:ilvl w:val="0"/>
          <w:numId w:val="30"/>
        </w:numPr>
        <w:tabs>
          <w:tab w:val="num" w:pos="284"/>
        </w:tabs>
        <w:ind w:left="284" w:hanging="284"/>
        <w:jc w:val="both"/>
      </w:pPr>
      <w:r w:rsidRPr="00AB1177">
        <w:t xml:space="preserve">Apliecinām, ka </w:t>
      </w:r>
      <w:r w:rsidR="00073638">
        <w:t xml:space="preserve">iepriekšējo </w:t>
      </w:r>
      <w:r w:rsidRPr="00AB1177">
        <w:t xml:space="preserve">3 (trīs) gadu laikā mēs „__________” </w:t>
      </w:r>
      <w:r w:rsidRPr="00AB1177">
        <w:rPr>
          <w:i/>
        </w:rPr>
        <w:t>(pretendenta nosaukums)</w:t>
      </w:r>
      <w:r w:rsidRPr="00AB1177">
        <w:t xml:space="preserve"> esam snieguši šādus pakalpojumus: </w:t>
      </w:r>
    </w:p>
    <w:p w14:paraId="732389F5" w14:textId="77777777" w:rsidR="00AB1177" w:rsidRPr="00AB1177" w:rsidRDefault="00AB1177" w:rsidP="00AB1177">
      <w:pPr>
        <w:ind w:left="210"/>
        <w:jc w:val="both"/>
        <w:rPr>
          <w:sz w:val="16"/>
          <w:szCs w:val="16"/>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870"/>
        <w:gridCol w:w="3554"/>
        <w:gridCol w:w="2244"/>
      </w:tblGrid>
      <w:tr w:rsidR="00AB1177" w:rsidRPr="00AB1177" w14:paraId="1D717628" w14:textId="77777777" w:rsidTr="00AB1177">
        <w:trPr>
          <w:trHeight w:val="474"/>
        </w:trPr>
        <w:tc>
          <w:tcPr>
            <w:tcW w:w="1542" w:type="dxa"/>
            <w:tcBorders>
              <w:top w:val="single" w:sz="4" w:space="0" w:color="auto"/>
              <w:left w:val="single" w:sz="4" w:space="0" w:color="auto"/>
              <w:bottom w:val="single" w:sz="4" w:space="0" w:color="auto"/>
              <w:right w:val="single" w:sz="4" w:space="0" w:color="auto"/>
            </w:tcBorders>
            <w:vAlign w:val="center"/>
            <w:hideMark/>
          </w:tcPr>
          <w:p w14:paraId="35707218" w14:textId="77777777" w:rsidR="00AB1177" w:rsidRPr="00AB1177" w:rsidRDefault="00AB1177" w:rsidP="00AB1177">
            <w:pPr>
              <w:tabs>
                <w:tab w:val="num" w:pos="851"/>
                <w:tab w:val="center" w:pos="4153"/>
                <w:tab w:val="right" w:pos="8306"/>
              </w:tabs>
              <w:jc w:val="center"/>
              <w:rPr>
                <w:lang w:eastAsia="x-none"/>
              </w:rPr>
            </w:pPr>
            <w:r w:rsidRPr="00AB1177">
              <w:rPr>
                <w:lang w:eastAsia="x-none"/>
              </w:rPr>
              <w:t>Pakalpojuma sniegšanas periods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5D5C063" w14:textId="77777777" w:rsidR="00AB1177" w:rsidRPr="00AB1177" w:rsidRDefault="00AB1177" w:rsidP="00AB1177">
            <w:pPr>
              <w:tabs>
                <w:tab w:val="num" w:pos="851"/>
                <w:tab w:val="center" w:pos="4153"/>
                <w:tab w:val="right" w:pos="8306"/>
              </w:tabs>
              <w:jc w:val="center"/>
              <w:rPr>
                <w:lang w:eastAsia="x-none"/>
              </w:rPr>
            </w:pPr>
            <w:r w:rsidRPr="00AB1177">
              <w:rPr>
                <w:lang w:eastAsia="x-none"/>
              </w:rPr>
              <w:t>Lielākie klienti, to adrese</w:t>
            </w:r>
          </w:p>
        </w:tc>
        <w:tc>
          <w:tcPr>
            <w:tcW w:w="3554" w:type="dxa"/>
            <w:tcBorders>
              <w:top w:val="single" w:sz="4" w:space="0" w:color="auto"/>
              <w:left w:val="single" w:sz="4" w:space="0" w:color="auto"/>
              <w:bottom w:val="single" w:sz="4" w:space="0" w:color="auto"/>
              <w:right w:val="single" w:sz="4" w:space="0" w:color="auto"/>
            </w:tcBorders>
            <w:vAlign w:val="center"/>
            <w:hideMark/>
          </w:tcPr>
          <w:p w14:paraId="64425C3F" w14:textId="77777777" w:rsidR="00AB1177" w:rsidRPr="00AB1177" w:rsidRDefault="00AB1177" w:rsidP="00AB1177">
            <w:pPr>
              <w:tabs>
                <w:tab w:val="num" w:pos="851"/>
                <w:tab w:val="center" w:pos="4153"/>
                <w:tab w:val="right" w:pos="8306"/>
              </w:tabs>
              <w:jc w:val="center"/>
              <w:rPr>
                <w:lang w:eastAsia="x-none"/>
              </w:rPr>
            </w:pPr>
            <w:r w:rsidRPr="00AB1177">
              <w:rPr>
                <w:lang w:eastAsia="x-none"/>
              </w:rPr>
              <w:t xml:space="preserve">Līguma nosaukums un </w:t>
            </w:r>
            <w:r w:rsidRPr="00AB1177">
              <w:rPr>
                <w:u w:val="single"/>
                <w:lang w:eastAsia="x-none"/>
              </w:rPr>
              <w:t>apjoms naudas izteiksmē</w:t>
            </w:r>
            <w:r w:rsidRPr="00AB1177">
              <w:rPr>
                <w:u w:val="single"/>
                <w:vertAlign w:val="superscript"/>
                <w:lang w:eastAsia="x-none"/>
              </w:rPr>
              <w:footnoteReference w:id="1"/>
            </w:r>
            <w:r w:rsidRPr="00AB1177">
              <w:rPr>
                <w:lang w:eastAsia="x-none"/>
              </w:rPr>
              <w:t xml:space="preserve">, Līguma ietvaros sniegto pakalpojumu apraksts* </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0D9C543" w14:textId="77777777" w:rsidR="00AB1177" w:rsidRPr="00AB1177" w:rsidRDefault="00AB1177" w:rsidP="00AB1177">
            <w:pPr>
              <w:tabs>
                <w:tab w:val="num" w:pos="851"/>
                <w:tab w:val="center" w:pos="4153"/>
                <w:tab w:val="right" w:pos="8306"/>
              </w:tabs>
              <w:jc w:val="center"/>
              <w:rPr>
                <w:lang w:eastAsia="x-none"/>
              </w:rPr>
            </w:pPr>
            <w:r w:rsidRPr="00AB1177">
              <w:rPr>
                <w:lang w:eastAsia="x-none"/>
              </w:rPr>
              <w:t>Klienta kontaktpersona, tālrunis</w:t>
            </w:r>
          </w:p>
        </w:tc>
      </w:tr>
      <w:tr w:rsidR="00AB1177" w:rsidRPr="00AB1177" w14:paraId="71E89E5F"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24CE95B4"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2451E492"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74BA8822"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33056B0D" w14:textId="77777777" w:rsidR="00AB1177" w:rsidRPr="00AB1177" w:rsidRDefault="00AB1177" w:rsidP="00AB1177">
            <w:pPr>
              <w:tabs>
                <w:tab w:val="num" w:pos="851"/>
                <w:tab w:val="center" w:pos="4153"/>
                <w:tab w:val="right" w:pos="8306"/>
              </w:tabs>
              <w:jc w:val="both"/>
              <w:rPr>
                <w:lang w:eastAsia="x-none"/>
              </w:rPr>
            </w:pPr>
          </w:p>
        </w:tc>
      </w:tr>
      <w:tr w:rsidR="00AB1177" w:rsidRPr="00AB1177" w14:paraId="1BEB2A31"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04109BC0"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0C33C455"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38FFB178"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44481219" w14:textId="77777777" w:rsidR="00AB1177" w:rsidRPr="00AB1177" w:rsidRDefault="00AB1177" w:rsidP="00AB1177">
            <w:pPr>
              <w:tabs>
                <w:tab w:val="num" w:pos="851"/>
                <w:tab w:val="center" w:pos="4153"/>
                <w:tab w:val="right" w:pos="8306"/>
              </w:tabs>
              <w:jc w:val="both"/>
              <w:rPr>
                <w:lang w:eastAsia="x-none"/>
              </w:rPr>
            </w:pPr>
          </w:p>
        </w:tc>
      </w:tr>
      <w:tr w:rsidR="00AB1177" w:rsidRPr="00AB1177" w14:paraId="7AD7F369"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27BE5CDD"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4CFD5391"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2D7BADE1"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7CCA6029" w14:textId="77777777" w:rsidR="00AB1177" w:rsidRPr="00AB1177" w:rsidRDefault="00AB1177" w:rsidP="00AB1177">
            <w:pPr>
              <w:tabs>
                <w:tab w:val="num" w:pos="851"/>
                <w:tab w:val="center" w:pos="4153"/>
                <w:tab w:val="right" w:pos="8306"/>
              </w:tabs>
              <w:jc w:val="both"/>
              <w:rPr>
                <w:lang w:eastAsia="x-none"/>
              </w:rPr>
            </w:pPr>
          </w:p>
        </w:tc>
      </w:tr>
      <w:tr w:rsidR="00AB1177" w:rsidRPr="00AB1177" w14:paraId="56BC82CD" w14:textId="77777777" w:rsidTr="00AB1177">
        <w:trPr>
          <w:trHeight w:val="64"/>
        </w:trPr>
        <w:tc>
          <w:tcPr>
            <w:tcW w:w="1542" w:type="dxa"/>
            <w:tcBorders>
              <w:top w:val="single" w:sz="4" w:space="0" w:color="auto"/>
              <w:left w:val="single" w:sz="4" w:space="0" w:color="auto"/>
              <w:bottom w:val="single" w:sz="4" w:space="0" w:color="auto"/>
              <w:right w:val="single" w:sz="4" w:space="0" w:color="auto"/>
            </w:tcBorders>
          </w:tcPr>
          <w:p w14:paraId="49A20059" w14:textId="77777777" w:rsidR="00AB1177" w:rsidRPr="00AB1177" w:rsidRDefault="00AB1177" w:rsidP="00AB1177">
            <w:pPr>
              <w:tabs>
                <w:tab w:val="num" w:pos="851"/>
                <w:tab w:val="center" w:pos="4153"/>
                <w:tab w:val="right" w:pos="8306"/>
              </w:tabs>
              <w:ind w:left="567" w:firstLine="567"/>
              <w:jc w:val="both"/>
              <w:rPr>
                <w:lang w:eastAsia="x-none"/>
              </w:rPr>
            </w:pPr>
          </w:p>
        </w:tc>
        <w:tc>
          <w:tcPr>
            <w:tcW w:w="1870" w:type="dxa"/>
            <w:tcBorders>
              <w:top w:val="single" w:sz="4" w:space="0" w:color="auto"/>
              <w:left w:val="single" w:sz="4" w:space="0" w:color="auto"/>
              <w:bottom w:val="single" w:sz="4" w:space="0" w:color="auto"/>
              <w:right w:val="single" w:sz="4" w:space="0" w:color="auto"/>
            </w:tcBorders>
          </w:tcPr>
          <w:p w14:paraId="66F44440" w14:textId="77777777" w:rsidR="00AB1177" w:rsidRPr="00AB1177" w:rsidRDefault="00AB1177" w:rsidP="00AB1177">
            <w:pPr>
              <w:tabs>
                <w:tab w:val="num" w:pos="851"/>
                <w:tab w:val="center" w:pos="4153"/>
                <w:tab w:val="right" w:pos="8306"/>
              </w:tabs>
              <w:ind w:left="567" w:firstLine="567"/>
              <w:jc w:val="both"/>
              <w:rPr>
                <w:lang w:eastAsia="x-none"/>
              </w:rPr>
            </w:pPr>
          </w:p>
        </w:tc>
        <w:tc>
          <w:tcPr>
            <w:tcW w:w="3554" w:type="dxa"/>
            <w:tcBorders>
              <w:top w:val="single" w:sz="4" w:space="0" w:color="auto"/>
              <w:left w:val="single" w:sz="4" w:space="0" w:color="auto"/>
              <w:bottom w:val="single" w:sz="4" w:space="0" w:color="auto"/>
              <w:right w:val="single" w:sz="4" w:space="0" w:color="auto"/>
            </w:tcBorders>
          </w:tcPr>
          <w:p w14:paraId="43EB36FF" w14:textId="77777777" w:rsidR="00AB1177" w:rsidRPr="00AB1177" w:rsidRDefault="00AB1177" w:rsidP="00AB1177">
            <w:pPr>
              <w:tabs>
                <w:tab w:val="num" w:pos="851"/>
                <w:tab w:val="center" w:pos="4153"/>
                <w:tab w:val="right" w:pos="8306"/>
              </w:tabs>
              <w:jc w:val="both"/>
              <w:rPr>
                <w:lang w:eastAsia="x-none"/>
              </w:rPr>
            </w:pPr>
          </w:p>
        </w:tc>
        <w:tc>
          <w:tcPr>
            <w:tcW w:w="2244" w:type="dxa"/>
            <w:tcBorders>
              <w:top w:val="single" w:sz="4" w:space="0" w:color="auto"/>
              <w:left w:val="single" w:sz="4" w:space="0" w:color="auto"/>
              <w:bottom w:val="single" w:sz="4" w:space="0" w:color="auto"/>
              <w:right w:val="single" w:sz="4" w:space="0" w:color="auto"/>
            </w:tcBorders>
          </w:tcPr>
          <w:p w14:paraId="31A9B61F" w14:textId="77777777" w:rsidR="00AB1177" w:rsidRPr="00AB1177" w:rsidRDefault="00AB1177" w:rsidP="00AB1177">
            <w:pPr>
              <w:tabs>
                <w:tab w:val="num" w:pos="851"/>
                <w:tab w:val="center" w:pos="4153"/>
                <w:tab w:val="right" w:pos="8306"/>
              </w:tabs>
              <w:jc w:val="both"/>
              <w:rPr>
                <w:lang w:eastAsia="x-none"/>
              </w:rPr>
            </w:pPr>
          </w:p>
        </w:tc>
      </w:tr>
    </w:tbl>
    <w:p w14:paraId="18F2CD83" w14:textId="77777777" w:rsidR="00AB1177" w:rsidRPr="00AB1177" w:rsidRDefault="00AB1177" w:rsidP="00AB1177">
      <w:pPr>
        <w:ind w:left="208"/>
        <w:jc w:val="both"/>
        <w:rPr>
          <w:sz w:val="16"/>
          <w:szCs w:val="16"/>
        </w:rPr>
      </w:pPr>
    </w:p>
    <w:p w14:paraId="35C2E8AB" w14:textId="77777777" w:rsidR="00AB1177" w:rsidRPr="00F57CDF" w:rsidRDefault="00AB1177" w:rsidP="00F57CDF">
      <w:pPr>
        <w:ind w:left="720" w:hanging="436"/>
        <w:jc w:val="both"/>
      </w:pPr>
      <w:r w:rsidRPr="00F57CDF">
        <w:t>*tajā skaitā jānorāda:</w:t>
      </w:r>
    </w:p>
    <w:p w14:paraId="1164A5F1" w14:textId="7A6FF3A5" w:rsidR="00AB1177" w:rsidRPr="00F57CDF" w:rsidRDefault="00AB1177" w:rsidP="00F57CDF">
      <w:pPr>
        <w:spacing w:after="120"/>
        <w:ind w:left="567" w:hanging="283"/>
        <w:jc w:val="both"/>
      </w:pPr>
      <w:r w:rsidRPr="00F57CDF">
        <w:t xml:space="preserve">1) vismaz viens izpildīts līgums/vispārīgā vienošanās, par kopējo summu ne mazāk kā </w:t>
      </w:r>
      <w:r w:rsidR="00073638" w:rsidRPr="00F57CDF">
        <w:t>10 0</w:t>
      </w:r>
      <w:r w:rsidRPr="00F57CDF">
        <w:t xml:space="preserve">00 EUR par apdrošināšanas polišu piegādi, un </w:t>
      </w:r>
    </w:p>
    <w:p w14:paraId="5D3EBC68" w14:textId="26CF58D8" w:rsidR="00AB1177" w:rsidRPr="00F57CDF" w:rsidRDefault="00AB1177" w:rsidP="00F57CDF">
      <w:pPr>
        <w:spacing w:after="120"/>
        <w:ind w:left="567" w:hanging="283"/>
        <w:jc w:val="both"/>
      </w:pPr>
      <w:r w:rsidRPr="00F57CDF">
        <w:t xml:space="preserve">2) vismaz viens izpildīts līgums/vispārīgā vienošanās, par kopējo summu ne mazāk kā </w:t>
      </w:r>
      <w:r w:rsidR="00073638" w:rsidRPr="00F57CDF">
        <w:t>45</w:t>
      </w:r>
      <w:r w:rsidRPr="00F57CDF">
        <w:t> 000 EUR par viesnīcu rezervācijas veikšanu, un</w:t>
      </w:r>
    </w:p>
    <w:p w14:paraId="4ACEC1EA" w14:textId="60D46F55" w:rsidR="00AB1177" w:rsidRPr="00F57CDF" w:rsidRDefault="00AB1177" w:rsidP="00F57CDF">
      <w:pPr>
        <w:ind w:left="567" w:hanging="283"/>
        <w:jc w:val="both"/>
      </w:pPr>
      <w:r w:rsidRPr="00F57CDF">
        <w:t xml:space="preserve">3) vismaz viens izpildīts līgums/vispārīgā vienošanās, par kopējo summu ne mazāk kā </w:t>
      </w:r>
      <w:r w:rsidR="00073638" w:rsidRPr="00F57CDF">
        <w:t>45</w:t>
      </w:r>
      <w:r w:rsidRPr="00F57CDF">
        <w:t xml:space="preserve"> 000 EUR par transporta biļešu piegādes veikšanu.</w:t>
      </w:r>
    </w:p>
    <w:p w14:paraId="50C00272" w14:textId="77777777" w:rsidR="00F57CDF" w:rsidRDefault="00F57CDF" w:rsidP="00AB1177">
      <w:pPr>
        <w:ind w:left="709"/>
        <w:jc w:val="both"/>
        <w:rPr>
          <w:i/>
        </w:rPr>
      </w:pPr>
    </w:p>
    <w:p w14:paraId="78F20991" w14:textId="77777777" w:rsidR="00AB1177" w:rsidRPr="00F57CDF" w:rsidRDefault="00AB1177" w:rsidP="00F57CDF">
      <w:pPr>
        <w:ind w:left="284"/>
        <w:jc w:val="both"/>
        <w:rPr>
          <w:sz w:val="20"/>
          <w:szCs w:val="20"/>
        </w:rPr>
      </w:pPr>
      <w:r w:rsidRPr="00F57CDF">
        <w:rPr>
          <w:i/>
          <w:sz w:val="20"/>
          <w:szCs w:val="20"/>
        </w:rPr>
        <w:t xml:space="preserve">Uzskaitītie pakalpojumi var būt sniegti viena līguma / vispārīgās vienošanās ietvaros, ja katra konkrētā pakalpojuma summa šī līguma / vispārīgās vienošanās ietvaros sasniedz minētajos apakšpunktos konkrētajam pakalpojumam noteikto summu. Šādā gadījumā jānorāda atsevišķi katra sniegtā pakalpojuma vērtība viena līguma / vispārīgās vienošanās ietvaros. </w:t>
      </w:r>
    </w:p>
    <w:p w14:paraId="7865FE87" w14:textId="77777777" w:rsidR="00AB1177" w:rsidRPr="00AB1177" w:rsidRDefault="00AB1177" w:rsidP="00AB1177">
      <w:pPr>
        <w:ind w:left="1134" w:hanging="414"/>
        <w:jc w:val="both"/>
      </w:pPr>
    </w:p>
    <w:p w14:paraId="58E72091" w14:textId="112AEA4B" w:rsidR="000E06D7" w:rsidRDefault="00AB1177" w:rsidP="00F57CDF">
      <w:pPr>
        <w:ind w:left="284"/>
        <w:jc w:val="both"/>
        <w:rPr>
          <w:szCs w:val="20"/>
          <w:lang w:eastAsia="x-none"/>
        </w:rPr>
      </w:pPr>
      <w:r w:rsidRPr="00AB1177">
        <w:rPr>
          <w:szCs w:val="20"/>
          <w:lang w:eastAsia="x-none"/>
        </w:rPr>
        <w:t>Ar šo uzņemos pilnu atbildību par apliecinājumā ietverto informācij</w:t>
      </w:r>
      <w:r w:rsidR="000E06D7">
        <w:rPr>
          <w:szCs w:val="20"/>
          <w:lang w:eastAsia="x-none"/>
        </w:rPr>
        <w:t>u, atbilstību Nolikuma prasībām.</w:t>
      </w:r>
    </w:p>
    <w:p w14:paraId="76A0C823" w14:textId="77777777" w:rsidR="000E06D7" w:rsidRDefault="000E06D7" w:rsidP="000E06D7">
      <w:pPr>
        <w:jc w:val="both"/>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F57CDF" w:rsidRPr="00F57CDF" w14:paraId="5D0457B2" w14:textId="77777777" w:rsidTr="00DA38C0">
        <w:trPr>
          <w:trHeight w:val="493"/>
          <w:jc w:val="center"/>
        </w:trPr>
        <w:tc>
          <w:tcPr>
            <w:tcW w:w="4192" w:type="dxa"/>
            <w:shd w:val="clear" w:color="auto" w:fill="E6E6E6"/>
            <w:vAlign w:val="center"/>
          </w:tcPr>
          <w:p w14:paraId="63F034E9" w14:textId="77777777" w:rsidR="00F57CDF" w:rsidRPr="00F57CDF" w:rsidRDefault="00F57CDF" w:rsidP="00DA38C0">
            <w:pPr>
              <w:jc w:val="both"/>
              <w:rPr>
                <w:rFonts w:eastAsia="Calibri"/>
                <w:b/>
                <w:lang w:eastAsia="lv-LV"/>
              </w:rPr>
            </w:pPr>
            <w:r w:rsidRPr="00F57CDF">
              <w:rPr>
                <w:rFonts w:eastAsia="Calibri"/>
                <w:b/>
                <w:lang w:eastAsia="lv-LV"/>
              </w:rPr>
              <w:t>Vārds, uzvārds</w:t>
            </w:r>
          </w:p>
          <w:p w14:paraId="112ABC0B" w14:textId="77777777" w:rsidR="00F57CDF" w:rsidRPr="00F57CDF" w:rsidRDefault="00F57CDF" w:rsidP="00DA38C0">
            <w:pPr>
              <w:jc w:val="both"/>
              <w:rPr>
                <w:rFonts w:eastAsia="Calibri"/>
                <w:b/>
                <w:lang w:eastAsia="lv-LV"/>
              </w:rPr>
            </w:pPr>
            <w:r w:rsidRPr="00F57CDF">
              <w:rPr>
                <w:rFonts w:eastAsia="Calibri"/>
                <w:b/>
                <w:lang w:eastAsia="lv-LV"/>
              </w:rPr>
              <w:t>amats</w:t>
            </w:r>
          </w:p>
        </w:tc>
        <w:tc>
          <w:tcPr>
            <w:tcW w:w="4679" w:type="dxa"/>
          </w:tcPr>
          <w:p w14:paraId="2F7CACF7" w14:textId="77777777" w:rsidR="00F57CDF" w:rsidRPr="00F57CDF" w:rsidRDefault="00F57CDF" w:rsidP="00DA38C0">
            <w:pPr>
              <w:jc w:val="both"/>
              <w:rPr>
                <w:rFonts w:eastAsia="Calibri"/>
                <w:b/>
                <w:lang w:eastAsia="lv-LV"/>
              </w:rPr>
            </w:pPr>
          </w:p>
        </w:tc>
      </w:tr>
      <w:tr w:rsidR="00F57CDF" w:rsidRPr="00F57CDF" w14:paraId="567624BE" w14:textId="77777777" w:rsidTr="00DA38C0">
        <w:trPr>
          <w:trHeight w:val="335"/>
          <w:jc w:val="center"/>
        </w:trPr>
        <w:tc>
          <w:tcPr>
            <w:tcW w:w="4192" w:type="dxa"/>
            <w:shd w:val="clear" w:color="auto" w:fill="E6E6E6"/>
            <w:vAlign w:val="center"/>
          </w:tcPr>
          <w:p w14:paraId="0AA52AF3" w14:textId="77777777" w:rsidR="00F57CDF" w:rsidRPr="00F57CDF" w:rsidRDefault="00F57CDF" w:rsidP="00DA38C0">
            <w:pPr>
              <w:jc w:val="both"/>
              <w:rPr>
                <w:rFonts w:eastAsia="Calibri"/>
                <w:b/>
                <w:lang w:eastAsia="lv-LV"/>
              </w:rPr>
            </w:pPr>
            <w:r w:rsidRPr="00F57CDF">
              <w:rPr>
                <w:rFonts w:eastAsia="Calibri"/>
                <w:b/>
                <w:lang w:eastAsia="lv-LV"/>
              </w:rPr>
              <w:t>Paraksts</w:t>
            </w:r>
          </w:p>
        </w:tc>
        <w:tc>
          <w:tcPr>
            <w:tcW w:w="4679" w:type="dxa"/>
          </w:tcPr>
          <w:p w14:paraId="7D6D533D" w14:textId="77777777" w:rsidR="00F57CDF" w:rsidRPr="00F57CDF" w:rsidRDefault="00F57CDF" w:rsidP="00DA38C0">
            <w:pPr>
              <w:jc w:val="both"/>
              <w:rPr>
                <w:rFonts w:eastAsia="Calibri"/>
                <w:b/>
                <w:lang w:eastAsia="lv-LV"/>
              </w:rPr>
            </w:pPr>
          </w:p>
          <w:p w14:paraId="661F3661" w14:textId="77777777" w:rsidR="00F57CDF" w:rsidRPr="00F57CDF" w:rsidRDefault="00F57CDF" w:rsidP="00DA38C0">
            <w:pPr>
              <w:jc w:val="both"/>
              <w:rPr>
                <w:rFonts w:eastAsia="Calibri"/>
                <w:b/>
                <w:lang w:eastAsia="lv-LV"/>
              </w:rPr>
            </w:pPr>
          </w:p>
        </w:tc>
      </w:tr>
      <w:tr w:rsidR="00F57CDF" w:rsidRPr="00F57CDF" w14:paraId="10AAAFAC" w14:textId="77777777" w:rsidTr="00DA38C0">
        <w:trPr>
          <w:trHeight w:val="179"/>
          <w:jc w:val="center"/>
        </w:trPr>
        <w:tc>
          <w:tcPr>
            <w:tcW w:w="4192" w:type="dxa"/>
            <w:shd w:val="clear" w:color="auto" w:fill="E6E6E6"/>
            <w:vAlign w:val="center"/>
          </w:tcPr>
          <w:p w14:paraId="0D6C7062" w14:textId="77777777" w:rsidR="00F57CDF" w:rsidRPr="00F57CDF" w:rsidRDefault="00F57CDF" w:rsidP="00DA38C0">
            <w:pPr>
              <w:jc w:val="both"/>
              <w:rPr>
                <w:rFonts w:eastAsia="Calibri"/>
                <w:b/>
                <w:lang w:eastAsia="lv-LV"/>
              </w:rPr>
            </w:pPr>
            <w:r w:rsidRPr="00F57CDF">
              <w:rPr>
                <w:rFonts w:eastAsia="Calibri"/>
                <w:b/>
                <w:lang w:eastAsia="lv-LV"/>
              </w:rPr>
              <w:t>Datums</w:t>
            </w:r>
          </w:p>
        </w:tc>
        <w:tc>
          <w:tcPr>
            <w:tcW w:w="4679" w:type="dxa"/>
          </w:tcPr>
          <w:p w14:paraId="14200D89" w14:textId="77777777" w:rsidR="00F57CDF" w:rsidRPr="00F57CDF" w:rsidRDefault="00F57CDF" w:rsidP="00DA38C0">
            <w:pPr>
              <w:jc w:val="both"/>
              <w:rPr>
                <w:rFonts w:eastAsia="Calibri"/>
                <w:b/>
                <w:lang w:eastAsia="lv-LV"/>
              </w:rPr>
            </w:pPr>
          </w:p>
          <w:p w14:paraId="2CB40182" w14:textId="77777777" w:rsidR="00F57CDF" w:rsidRPr="00F57CDF" w:rsidRDefault="00F57CDF" w:rsidP="00DA38C0">
            <w:pPr>
              <w:jc w:val="both"/>
              <w:rPr>
                <w:rFonts w:eastAsia="Calibri"/>
                <w:b/>
                <w:lang w:eastAsia="lv-LV"/>
              </w:rPr>
            </w:pPr>
          </w:p>
        </w:tc>
      </w:tr>
    </w:tbl>
    <w:p w14:paraId="7F220BFC" w14:textId="77777777" w:rsidR="00F57CDF" w:rsidRDefault="00F57CDF" w:rsidP="00F57CDF">
      <w:pPr>
        <w:jc w:val="both"/>
        <w:rPr>
          <w:rFonts w:eastAsia="Calibri"/>
          <w:lang w:eastAsia="lv-LV"/>
        </w:rPr>
      </w:pPr>
    </w:p>
    <w:p w14:paraId="2140C594" w14:textId="3F86BC8F" w:rsidR="00AB1177" w:rsidRPr="00AB1177" w:rsidRDefault="00073638" w:rsidP="00F57CDF">
      <w:pPr>
        <w:ind w:firstLine="720"/>
        <w:jc w:val="right"/>
        <w:rPr>
          <w:sz w:val="20"/>
          <w:szCs w:val="20"/>
        </w:rPr>
      </w:pPr>
      <w:r>
        <w:rPr>
          <w:sz w:val="20"/>
          <w:szCs w:val="20"/>
        </w:rPr>
        <w:t>Atklāta konkursa</w:t>
      </w:r>
    </w:p>
    <w:p w14:paraId="4CE88858" w14:textId="77777777" w:rsidR="00AB1177" w:rsidRPr="00AB1177" w:rsidRDefault="00AB1177" w:rsidP="00AB1177">
      <w:pPr>
        <w:jc w:val="right"/>
        <w:rPr>
          <w:b/>
          <w:bCs/>
          <w:sz w:val="20"/>
          <w:szCs w:val="20"/>
          <w:lang w:eastAsia="lv-LV"/>
        </w:rPr>
      </w:pPr>
      <w:r w:rsidRPr="00AB1177">
        <w:rPr>
          <w:b/>
          <w:bCs/>
          <w:sz w:val="20"/>
          <w:szCs w:val="20"/>
          <w:lang w:eastAsia="lv-LV"/>
        </w:rPr>
        <w:t>„Dienesta komandējumu un darba braucienu nodrošināšana”</w:t>
      </w:r>
    </w:p>
    <w:p w14:paraId="0FC3800C" w14:textId="49FBE918" w:rsidR="00AB1177" w:rsidRPr="00AB1177" w:rsidRDefault="00AB1177" w:rsidP="00AB1177">
      <w:pPr>
        <w:jc w:val="right"/>
        <w:rPr>
          <w:color w:val="FF0000"/>
          <w:sz w:val="20"/>
          <w:szCs w:val="20"/>
        </w:rPr>
      </w:pPr>
      <w:r w:rsidRPr="00AB1177">
        <w:rPr>
          <w:b/>
          <w:bCs/>
          <w:sz w:val="20"/>
          <w:szCs w:val="20"/>
          <w:lang w:eastAsia="lv-LV"/>
        </w:rPr>
        <w:t xml:space="preserve"> </w:t>
      </w:r>
      <w:r w:rsidRPr="00AB1177">
        <w:rPr>
          <w:sz w:val="20"/>
          <w:szCs w:val="20"/>
        </w:rPr>
        <w:t>Iepirkuma</w:t>
      </w:r>
      <w:r w:rsidR="00681C5B">
        <w:rPr>
          <w:sz w:val="20"/>
          <w:szCs w:val="20"/>
        </w:rPr>
        <w:t xml:space="preserve"> identifikācijas Nr. VIAA 2016/2</w:t>
      </w:r>
      <w:r w:rsidRPr="00AB1177">
        <w:rPr>
          <w:sz w:val="20"/>
          <w:szCs w:val="20"/>
        </w:rPr>
        <w:t>7</w:t>
      </w:r>
    </w:p>
    <w:p w14:paraId="5A140B4C" w14:textId="77777777" w:rsidR="00AB1177" w:rsidRPr="00AB1177" w:rsidRDefault="00AB1177" w:rsidP="00AB1177">
      <w:pPr>
        <w:jc w:val="right"/>
        <w:rPr>
          <w:b/>
          <w:sz w:val="20"/>
          <w:szCs w:val="20"/>
          <w:lang w:eastAsia="lv-LV"/>
        </w:rPr>
      </w:pPr>
      <w:r w:rsidRPr="00AB1177">
        <w:rPr>
          <w:b/>
          <w:sz w:val="20"/>
          <w:szCs w:val="20"/>
          <w:lang w:eastAsia="lv-LV"/>
        </w:rPr>
        <w:t xml:space="preserve">5.pielikums </w:t>
      </w:r>
    </w:p>
    <w:p w14:paraId="4E0252A0" w14:textId="77777777" w:rsidR="00AB1177" w:rsidRPr="00AB1177" w:rsidRDefault="00AB1177" w:rsidP="00AB1177">
      <w:pPr>
        <w:jc w:val="right"/>
        <w:rPr>
          <w:b/>
          <w:lang w:eastAsia="lv-LV"/>
        </w:rPr>
      </w:pPr>
    </w:p>
    <w:p w14:paraId="4A28B32B" w14:textId="77777777" w:rsidR="00AB1177" w:rsidRPr="00AB1177" w:rsidRDefault="00AB1177" w:rsidP="00AB1177">
      <w:pPr>
        <w:ind w:right="849"/>
        <w:jc w:val="center"/>
        <w:rPr>
          <w:b/>
          <w:sz w:val="32"/>
          <w:szCs w:val="32"/>
        </w:rPr>
      </w:pPr>
      <w:r w:rsidRPr="00AB1177">
        <w:rPr>
          <w:b/>
          <w:sz w:val="32"/>
          <w:szCs w:val="32"/>
        </w:rPr>
        <w:t>Komandējuma uzdevums</w:t>
      </w:r>
    </w:p>
    <w:p w14:paraId="166E59CE" w14:textId="77777777" w:rsidR="00AB1177" w:rsidRPr="00AB1177" w:rsidRDefault="00AB1177" w:rsidP="00AB1177">
      <w:pPr>
        <w:ind w:right="849"/>
        <w:jc w:val="center"/>
        <w:rPr>
          <w:b/>
          <w:sz w:val="32"/>
          <w:szCs w:val="32"/>
        </w:rPr>
      </w:pPr>
    </w:p>
    <w:p w14:paraId="2277FDDE" w14:textId="77777777" w:rsidR="00AB1177" w:rsidRPr="00AB1177" w:rsidRDefault="00AB1177" w:rsidP="00AB1177">
      <w:pPr>
        <w:tabs>
          <w:tab w:val="left" w:pos="9356"/>
        </w:tabs>
        <w:ind w:right="1132"/>
        <w:rPr>
          <w:b/>
          <w:u w:val="single"/>
        </w:rPr>
      </w:pPr>
      <w:r w:rsidRPr="00AB1177">
        <w:rPr>
          <w:b/>
          <w:u w:val="single"/>
        </w:rPr>
        <w:t>Pasūtījuma noteikumi:</w:t>
      </w:r>
    </w:p>
    <w:p w14:paraId="38601903" w14:textId="77777777" w:rsidR="009563E0" w:rsidRDefault="00AB1177" w:rsidP="00AB1177">
      <w:pPr>
        <w:spacing w:before="120"/>
        <w:ind w:right="-24"/>
        <w:jc w:val="both"/>
        <w:rPr>
          <w:rFonts w:cs="Arial Unicode MS"/>
          <w:b/>
          <w:lang w:bidi="lo-LA"/>
        </w:rPr>
      </w:pPr>
      <w:r w:rsidRPr="00AB1177">
        <w:rPr>
          <w:rFonts w:cs="Arial Unicode MS"/>
          <w:b/>
          <w:lang w:bidi="lo-LA"/>
        </w:rPr>
        <w:t xml:space="preserve">1.pasūtījums: </w:t>
      </w:r>
    </w:p>
    <w:p w14:paraId="7EA3A104" w14:textId="77777777" w:rsidR="004662B1" w:rsidRPr="004662B1" w:rsidRDefault="004662B1" w:rsidP="004662B1">
      <w:pPr>
        <w:jc w:val="both"/>
        <w:rPr>
          <w:sz w:val="22"/>
          <w:szCs w:val="22"/>
        </w:rPr>
      </w:pPr>
      <w:r w:rsidRPr="004662B1">
        <w:t>Rīga – Brisele – Rīga</w:t>
      </w:r>
    </w:p>
    <w:p w14:paraId="666524AA" w14:textId="77777777" w:rsidR="004662B1" w:rsidRPr="004662B1" w:rsidRDefault="004662B1" w:rsidP="004662B1">
      <w:pPr>
        <w:jc w:val="both"/>
      </w:pPr>
      <w:r w:rsidRPr="004662B1">
        <w:t xml:space="preserve">Nepieciešams noformēt ceļojuma dokumentus 1 dienas komandējumam uz Briseli (Beļģija), lai piedalītos ES komitejas sēdē. </w:t>
      </w:r>
    </w:p>
    <w:tbl>
      <w:tblPr>
        <w:tblW w:w="5748" w:type="dxa"/>
        <w:tblCellMar>
          <w:left w:w="0" w:type="dxa"/>
          <w:right w:w="0" w:type="dxa"/>
        </w:tblCellMar>
        <w:tblLook w:val="04A0" w:firstRow="1" w:lastRow="0" w:firstColumn="1" w:lastColumn="0" w:noHBand="0" w:noVBand="1"/>
      </w:tblPr>
      <w:tblGrid>
        <w:gridCol w:w="1200"/>
        <w:gridCol w:w="4548"/>
      </w:tblGrid>
      <w:tr w:rsidR="004662B1" w:rsidRPr="004662B1" w14:paraId="219D5695" w14:textId="77777777" w:rsidTr="004662B1">
        <w:tc>
          <w:tcPr>
            <w:tcW w:w="1200" w:type="dxa"/>
            <w:vAlign w:val="center"/>
          </w:tcPr>
          <w:p w14:paraId="513C84AB" w14:textId="77777777" w:rsidR="004662B1" w:rsidRPr="004662B1" w:rsidRDefault="004662B1" w:rsidP="004662B1">
            <w:pPr>
              <w:jc w:val="both"/>
            </w:pPr>
          </w:p>
        </w:tc>
        <w:tc>
          <w:tcPr>
            <w:tcW w:w="0" w:type="auto"/>
            <w:vAlign w:val="center"/>
          </w:tcPr>
          <w:p w14:paraId="19BA7814" w14:textId="77777777" w:rsidR="004662B1" w:rsidRPr="004662B1" w:rsidRDefault="004662B1" w:rsidP="004662B1">
            <w:pPr>
              <w:jc w:val="both"/>
            </w:pPr>
          </w:p>
        </w:tc>
      </w:tr>
    </w:tbl>
    <w:p w14:paraId="2C0F5843" w14:textId="41FDA411" w:rsidR="004662B1" w:rsidRPr="004662B1" w:rsidRDefault="004662B1" w:rsidP="004662B1">
      <w:pPr>
        <w:jc w:val="both"/>
        <w:rPr>
          <w:rFonts w:ascii="Calibri" w:eastAsiaTheme="minorHAnsi" w:hAnsi="Calibri"/>
          <w:sz w:val="22"/>
          <w:szCs w:val="22"/>
        </w:rPr>
      </w:pPr>
      <w:r w:rsidRPr="004662B1">
        <w:t xml:space="preserve">Sēdes sākums 2016.gada 15.novembrī pl.10:00, sēdes noslēgums 2016.gada 15.novembrī plkst.16:00. ES komitejas sēdes norises vieta - </w:t>
      </w:r>
      <w:r w:rsidRPr="004662B1">
        <w:rPr>
          <w:i/>
        </w:rPr>
        <w:t>EC DG Education and Culture, R</w:t>
      </w:r>
      <w:r>
        <w:rPr>
          <w:i/>
        </w:rPr>
        <w:t>ue de la Loi 130 1049 Bruxelles</w:t>
      </w:r>
      <w:r w:rsidRPr="004662B1">
        <w:rPr>
          <w:i/>
        </w:rPr>
        <w:t>, Belgium</w:t>
      </w:r>
      <w:r w:rsidRPr="004662B1">
        <w:t xml:space="preserve">. </w:t>
      </w:r>
    </w:p>
    <w:p w14:paraId="63B9DCC7" w14:textId="77777777" w:rsidR="004662B1" w:rsidRPr="004662B1" w:rsidRDefault="004662B1" w:rsidP="004662B1">
      <w:pPr>
        <w:jc w:val="both"/>
      </w:pPr>
    </w:p>
    <w:p w14:paraId="6C57A159" w14:textId="0FE8A1BC" w:rsidR="004662B1" w:rsidRDefault="004662B1" w:rsidP="004662B1">
      <w:pPr>
        <w:jc w:val="both"/>
        <w:rPr>
          <w:color w:val="1F497D"/>
        </w:rPr>
      </w:pPr>
      <w:r w:rsidRPr="004662B1">
        <w:rPr>
          <w:u w:val="single"/>
        </w:rPr>
        <w:t>Papildus informācija</w:t>
      </w:r>
      <w:r w:rsidRPr="004662B1">
        <w:t xml:space="preserve">: Persona līdzi ņems rokas bagāžu. Ierašanās Briselē būtu vēlama 2016.gada 15.novembrī no plkst. </w:t>
      </w:r>
      <w:r w:rsidR="009332CE">
        <w:t>9</w:t>
      </w:r>
      <w:r w:rsidRPr="004662B1">
        <w:t>:</w:t>
      </w:r>
      <w:r w:rsidR="009332CE">
        <w:t>3</w:t>
      </w:r>
      <w:r w:rsidRPr="004662B1">
        <w:t xml:space="preserve">0 līdz </w:t>
      </w:r>
      <w:r w:rsidR="009332CE">
        <w:t>10</w:t>
      </w:r>
      <w:r w:rsidRPr="004662B1">
        <w:t>:00 (vietējais laiks), lai būtu pieti</w:t>
      </w:r>
      <w:r>
        <w:t>ekami daudz laika sagatavoties p</w:t>
      </w:r>
      <w:r w:rsidRPr="004662B1">
        <w:t>rezentācijai. Aviobiļetei jābūt ar iespēju mainīt vai atcelt. Atgriešanās Rīgā ne vēlāk kā 2016.gada 15.novembrī pl.23.00</w:t>
      </w:r>
      <w:r>
        <w:rPr>
          <w:color w:val="1F497D"/>
        </w:rPr>
        <w:t>.</w:t>
      </w:r>
    </w:p>
    <w:p w14:paraId="4133874D" w14:textId="77777777" w:rsidR="009563E0" w:rsidRDefault="009563E0" w:rsidP="00AB1177">
      <w:pPr>
        <w:spacing w:before="120"/>
        <w:ind w:right="-24"/>
        <w:jc w:val="both"/>
        <w:rPr>
          <w:rFonts w:cs="Arial Unicode MS"/>
          <w:b/>
          <w:lang w:bidi="lo-LA"/>
        </w:rPr>
      </w:pPr>
    </w:p>
    <w:p w14:paraId="162DA129" w14:textId="77777777" w:rsidR="00AB1177" w:rsidRPr="00AB1177" w:rsidRDefault="00AB1177" w:rsidP="00AB1177">
      <w:pPr>
        <w:spacing w:before="120" w:line="264" w:lineRule="atLeast"/>
        <w:ind w:right="-24"/>
        <w:jc w:val="both"/>
        <w:rPr>
          <w:rFonts w:cs="Arial Unicode MS"/>
          <w:lang w:bidi="lo-LA"/>
        </w:rPr>
      </w:pPr>
      <w:r w:rsidRPr="00AB1177">
        <w:rPr>
          <w:rFonts w:cs="Arial Unicode MS"/>
          <w:b/>
          <w:lang w:bidi="lo-LA"/>
        </w:rPr>
        <w:t>2.pasūtījums:</w:t>
      </w:r>
      <w:r w:rsidRPr="00AB1177">
        <w:rPr>
          <w:rFonts w:cs="Arial Unicode MS"/>
          <w:lang w:bidi="lo-LA"/>
        </w:rPr>
        <w:t xml:space="preserve"> </w:t>
      </w:r>
    </w:p>
    <w:p w14:paraId="6F8C5A50" w14:textId="0FD1231C"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Rīga –</w:t>
      </w:r>
      <w:r w:rsidR="001A2298">
        <w:rPr>
          <w:rFonts w:cs="Arial Unicode MS"/>
          <w:lang w:bidi="lo-LA"/>
        </w:rPr>
        <w:t xml:space="preserve"> Seula (Dienvidkoreja) </w:t>
      </w:r>
      <w:r w:rsidR="00F57CDF">
        <w:rPr>
          <w:rFonts w:cs="Arial Unicode MS"/>
          <w:lang w:bidi="lo-LA"/>
        </w:rPr>
        <w:t>– Rīga</w:t>
      </w:r>
      <w:r w:rsidR="00626DFA">
        <w:rPr>
          <w:rStyle w:val="FootnoteReference"/>
          <w:rFonts w:cs="Arial Unicode MS"/>
          <w:lang w:bidi="lo-LA"/>
        </w:rPr>
        <w:footnoteReference w:id="2"/>
      </w:r>
    </w:p>
    <w:p w14:paraId="7671A6A5" w14:textId="0671A056"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 xml:space="preserve">Nepieciešams noformēt ceļojuma dokumentus komandējumam uz </w:t>
      </w:r>
      <w:r w:rsidR="001A2298">
        <w:rPr>
          <w:rFonts w:cs="Arial Unicode MS"/>
          <w:lang w:bidi="lo-LA"/>
        </w:rPr>
        <w:t>Seulu, lai piedalītos konferencē</w:t>
      </w:r>
      <w:r w:rsidRPr="00AB1177">
        <w:rPr>
          <w:rFonts w:cs="Arial Unicode MS"/>
          <w:lang w:bidi="lo-LA"/>
        </w:rPr>
        <w:t xml:space="preserve">. </w:t>
      </w:r>
    </w:p>
    <w:p w14:paraId="01130440" w14:textId="7605B26B" w:rsidR="00AB1177" w:rsidRDefault="00AB1177" w:rsidP="001A2298">
      <w:pPr>
        <w:spacing w:before="120" w:line="264" w:lineRule="atLeast"/>
        <w:ind w:right="-24"/>
        <w:jc w:val="both"/>
        <w:rPr>
          <w:rFonts w:cs="Arial Unicode MS"/>
          <w:lang w:bidi="lo-LA"/>
        </w:rPr>
      </w:pPr>
      <w:r w:rsidRPr="00AB1177">
        <w:rPr>
          <w:rFonts w:cs="Arial Unicode MS"/>
          <w:lang w:bidi="lo-LA"/>
        </w:rPr>
        <w:t xml:space="preserve">Konferences norises vieta </w:t>
      </w:r>
      <w:r w:rsidR="001A2298" w:rsidRPr="004662B1">
        <w:rPr>
          <w:rFonts w:cs="Arial Unicode MS"/>
          <w:bCs/>
          <w:i/>
          <w:lang w:val="en-US" w:bidi="lo-LA"/>
        </w:rPr>
        <w:t>Hotel Shilla,</w:t>
      </w:r>
      <w:r w:rsidR="001A2298" w:rsidRPr="004662B1">
        <w:rPr>
          <w:rFonts w:cs="Arial Unicode MS"/>
          <w:b/>
          <w:bCs/>
          <w:i/>
          <w:lang w:val="en-US" w:bidi="lo-LA"/>
        </w:rPr>
        <w:t xml:space="preserve"> </w:t>
      </w:r>
      <w:r w:rsidR="001A2298" w:rsidRPr="004662B1">
        <w:rPr>
          <w:rFonts w:cs="Arial Unicode MS"/>
          <w:i/>
          <w:lang w:val="en-US" w:bidi="lo-LA"/>
        </w:rPr>
        <w:t>249, Dongho-ro, Jung-gu, Seoul 100-856, Republic of Korea</w:t>
      </w:r>
      <w:r w:rsidR="001A2298" w:rsidRPr="004662B1">
        <w:rPr>
          <w:rFonts w:cs="Arial Unicode MS"/>
          <w:i/>
          <w:lang w:bidi="lo-LA"/>
        </w:rPr>
        <w:t xml:space="preserve"> Seulā</w:t>
      </w:r>
      <w:r w:rsidRPr="00AB1177">
        <w:rPr>
          <w:rFonts w:cs="Arial Unicode MS"/>
          <w:lang w:bidi="lo-LA"/>
        </w:rPr>
        <w:t>. Konference</w:t>
      </w:r>
      <w:r w:rsidR="001A2298">
        <w:rPr>
          <w:rFonts w:cs="Arial Unicode MS"/>
          <w:lang w:bidi="lo-LA"/>
        </w:rPr>
        <w:t>s noris</w:t>
      </w:r>
      <w:r w:rsidR="0015321C">
        <w:rPr>
          <w:rFonts w:cs="Arial Unicode MS"/>
          <w:lang w:bidi="lo-LA"/>
        </w:rPr>
        <w:t>es laiks ir 2016.gada 8.novembra</w:t>
      </w:r>
      <w:r w:rsidR="001A2298">
        <w:rPr>
          <w:rFonts w:cs="Arial Unicode MS"/>
          <w:lang w:bidi="lo-LA"/>
        </w:rPr>
        <w:t xml:space="preserve"> </w:t>
      </w:r>
      <w:r w:rsidRPr="00AB1177">
        <w:rPr>
          <w:rFonts w:cs="Arial Unicode MS"/>
          <w:lang w:bidi="lo-LA"/>
        </w:rPr>
        <w:t xml:space="preserve">no plkst. 10:00 līdz </w:t>
      </w:r>
      <w:r w:rsidR="001A2298">
        <w:rPr>
          <w:rFonts w:cs="Arial Unicode MS"/>
          <w:lang w:bidi="lo-LA"/>
        </w:rPr>
        <w:t>2016.gada 10</w:t>
      </w:r>
      <w:r w:rsidR="001A2298" w:rsidRPr="001A2298">
        <w:rPr>
          <w:rFonts w:cs="Arial Unicode MS"/>
          <w:lang w:bidi="lo-LA"/>
        </w:rPr>
        <w:t>.novembr</w:t>
      </w:r>
      <w:r w:rsidR="001A2298">
        <w:rPr>
          <w:rFonts w:cs="Arial Unicode MS"/>
          <w:lang w:bidi="lo-LA"/>
        </w:rPr>
        <w:t>a</w:t>
      </w:r>
      <w:r w:rsidR="001A2298" w:rsidRPr="001A2298">
        <w:rPr>
          <w:rFonts w:cs="Arial Unicode MS"/>
          <w:lang w:bidi="lo-LA"/>
        </w:rPr>
        <w:t xml:space="preserve"> </w:t>
      </w:r>
      <w:r w:rsidRPr="00AB1177">
        <w:rPr>
          <w:rFonts w:cs="Arial Unicode MS"/>
          <w:lang w:bidi="lo-LA"/>
        </w:rPr>
        <w:t xml:space="preserve">17:00. </w:t>
      </w:r>
    </w:p>
    <w:p w14:paraId="42466329" w14:textId="08FD2F28" w:rsidR="009332CE" w:rsidRPr="00AB1177" w:rsidRDefault="009332CE" w:rsidP="001A2298">
      <w:pPr>
        <w:spacing w:before="120" w:line="264" w:lineRule="atLeast"/>
        <w:ind w:right="-24"/>
        <w:jc w:val="both"/>
        <w:rPr>
          <w:rFonts w:cs="Arial Unicode MS"/>
          <w:lang w:bidi="lo-LA"/>
        </w:rPr>
      </w:pPr>
      <w:r>
        <w:rPr>
          <w:rFonts w:cs="Arial Unicode MS"/>
          <w:lang w:bidi="lo-LA"/>
        </w:rPr>
        <w:t xml:space="preserve">Ierašanās Seulā dienu iepriekš - 2016.gada 7.novembrī. </w:t>
      </w:r>
    </w:p>
    <w:p w14:paraId="7E0C34D6" w14:textId="11D8D667"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Atgriešanās</w:t>
      </w:r>
      <w:r w:rsidR="001A2298">
        <w:rPr>
          <w:rFonts w:cs="Arial Unicode MS"/>
          <w:lang w:bidi="lo-LA"/>
        </w:rPr>
        <w:t xml:space="preserve"> Rīgā ne vēlāk kā 2016.gada 11.novembrī</w:t>
      </w:r>
      <w:r w:rsidRPr="00AB1177">
        <w:rPr>
          <w:rFonts w:cs="Arial Unicode MS"/>
          <w:lang w:bidi="lo-LA"/>
        </w:rPr>
        <w:t xml:space="preserve">. </w:t>
      </w:r>
    </w:p>
    <w:p w14:paraId="3553EDA1" w14:textId="77777777" w:rsidR="00AB1177" w:rsidRPr="00AB1177" w:rsidRDefault="00AB1177" w:rsidP="00AB1177">
      <w:pPr>
        <w:spacing w:before="120" w:line="264" w:lineRule="atLeast"/>
        <w:ind w:right="-24"/>
        <w:jc w:val="both"/>
        <w:rPr>
          <w:rFonts w:cs="Arial Unicode MS"/>
          <w:u w:val="single"/>
          <w:lang w:bidi="lo-LA"/>
        </w:rPr>
      </w:pPr>
    </w:p>
    <w:p w14:paraId="6FD004F0" w14:textId="472C361B" w:rsidR="00AB1177" w:rsidRPr="00AB1177" w:rsidRDefault="00AB1177" w:rsidP="00AB1177">
      <w:pPr>
        <w:spacing w:before="120" w:line="264" w:lineRule="atLeast"/>
        <w:ind w:right="-24"/>
        <w:jc w:val="both"/>
        <w:rPr>
          <w:rFonts w:cs="Arial Unicode MS"/>
          <w:lang w:bidi="lo-LA"/>
        </w:rPr>
      </w:pPr>
      <w:r w:rsidRPr="00AB1177">
        <w:rPr>
          <w:rFonts w:cs="Arial Unicode MS"/>
          <w:u w:val="single"/>
          <w:lang w:bidi="lo-LA"/>
        </w:rPr>
        <w:t>Papildus informācija</w:t>
      </w:r>
      <w:r w:rsidRPr="00AB1177">
        <w:rPr>
          <w:rFonts w:cs="Arial Unicode MS"/>
          <w:lang w:bidi="lo-LA"/>
        </w:rPr>
        <w:t xml:space="preserve">: Persona līdzi ņems rokas bagāžu un reģistrēto bagāžu (1 soma līdz 20 kg). Piedāvātajai viesnīcai jābūt ne tālāk kā 2 km no pasākuma norises vietas, cenā jābūt iekļautām brokastīm. </w:t>
      </w:r>
    </w:p>
    <w:p w14:paraId="1A5A6805" w14:textId="0624909D" w:rsidR="00AB1177" w:rsidRPr="00AB1177" w:rsidRDefault="00AB1177" w:rsidP="00AB1177">
      <w:pPr>
        <w:spacing w:before="120" w:line="264" w:lineRule="atLeast"/>
        <w:ind w:right="-24"/>
        <w:jc w:val="both"/>
        <w:rPr>
          <w:rFonts w:cs="Arial Unicode MS"/>
          <w:lang w:bidi="lo-LA"/>
        </w:rPr>
      </w:pPr>
      <w:r w:rsidRPr="00AB1177">
        <w:rPr>
          <w:rFonts w:cs="Arial Unicode MS"/>
          <w:lang w:bidi="lo-LA"/>
        </w:rPr>
        <w:t>Pārsēšanās gadījumā, laiks starp reisiem intervālā no vienas stundas (minimālais laiks) līdz astoņām stundām (maksimālais laiks). Gadījumā, ja gaidīšanas laiks starp reisiem ir ilgāks par sešām stundām, jāpiedāvā viesnīca lidostas tuvumā.</w:t>
      </w:r>
    </w:p>
    <w:p w14:paraId="4F378891" w14:textId="43CC929A" w:rsidR="00073638" w:rsidRPr="00AB1177" w:rsidRDefault="00073638" w:rsidP="00AB1177">
      <w:pPr>
        <w:spacing w:before="120" w:line="264" w:lineRule="atLeast"/>
        <w:ind w:right="-24"/>
        <w:jc w:val="both"/>
        <w:rPr>
          <w:rFonts w:cs="Arial Unicode MS"/>
          <w:lang w:bidi="lo-LA"/>
        </w:rPr>
      </w:pPr>
      <w:r w:rsidRPr="00AB1177">
        <w:rPr>
          <w:rFonts w:cs="Arial Unicode MS"/>
          <w:lang w:bidi="lo-LA"/>
        </w:rPr>
        <w:t>Aviobiļetei jābūt ar iespēju mainīt vai atcelt.</w:t>
      </w:r>
    </w:p>
    <w:p w14:paraId="795CD50C" w14:textId="77777777" w:rsidR="00AB1177" w:rsidRPr="00AB1177" w:rsidRDefault="00AB1177" w:rsidP="00AB1177">
      <w:pPr>
        <w:spacing w:before="120"/>
        <w:ind w:right="990"/>
        <w:jc w:val="both"/>
        <w:rPr>
          <w:rFonts w:cs="Arial Unicode MS"/>
          <w:lang w:bidi="lo-LA"/>
        </w:rPr>
      </w:pPr>
    </w:p>
    <w:p w14:paraId="79662F35" w14:textId="77777777" w:rsidR="00AB1177" w:rsidRPr="00AB1177" w:rsidRDefault="00AB1177" w:rsidP="00AB1177">
      <w:pPr>
        <w:ind w:right="-24"/>
        <w:jc w:val="both"/>
        <w:rPr>
          <w:rFonts w:cs="Arial Unicode MS"/>
          <w:lang w:bidi="lo-LA"/>
        </w:rPr>
      </w:pPr>
    </w:p>
    <w:p w14:paraId="602DFC36" w14:textId="77777777" w:rsidR="00AB1177" w:rsidRPr="00AB1177" w:rsidRDefault="00AB1177" w:rsidP="00AB1177">
      <w:pPr>
        <w:ind w:right="43"/>
        <w:jc w:val="both"/>
        <w:rPr>
          <w:lang w:bidi="lo-LA"/>
        </w:rPr>
      </w:pPr>
    </w:p>
    <w:p w14:paraId="5F319C7A" w14:textId="77777777" w:rsidR="00AB1177" w:rsidRPr="00AB1177" w:rsidRDefault="00AB1177" w:rsidP="00AB1177">
      <w:pPr>
        <w:tabs>
          <w:tab w:val="left" w:pos="9356"/>
        </w:tabs>
        <w:ind w:right="1132"/>
        <w:jc w:val="both"/>
        <w:rPr>
          <w:rFonts w:cs="Arial Unicode MS"/>
          <w:lang w:bidi="lo-LA"/>
        </w:rPr>
      </w:pPr>
    </w:p>
    <w:p w14:paraId="0D4CCDA3" w14:textId="77777777" w:rsidR="00AB1177" w:rsidRPr="00AB1177" w:rsidRDefault="00AB1177" w:rsidP="00AB1177">
      <w:pPr>
        <w:tabs>
          <w:tab w:val="left" w:pos="426"/>
        </w:tabs>
        <w:spacing w:before="120"/>
        <w:ind w:left="426" w:right="-24" w:hanging="426"/>
        <w:jc w:val="both"/>
        <w:rPr>
          <w:rFonts w:cs="Arial Unicode MS"/>
          <w:lang w:bidi="lo-LA"/>
        </w:rPr>
      </w:pPr>
      <w:r w:rsidRPr="00AB1177">
        <w:rPr>
          <w:rFonts w:cs="Arial Unicode MS"/>
          <w:lang w:bidi="lo-LA"/>
        </w:rPr>
        <w:lastRenderedPageBreak/>
        <w:t xml:space="preserve">* </w:t>
      </w:r>
      <w:r w:rsidRPr="00AB1177">
        <w:rPr>
          <w:rFonts w:cs="Arial Unicode MS"/>
          <w:lang w:bidi="lo-LA"/>
        </w:rPr>
        <w:tab/>
        <w:t>Ja pretendents vēlas sniegt papildus skaidrojumu par finanšu piedāvājumā iekļautajiem pakalpojumiem vai to apmaksas kārtību, šāda informācija jāpievieno finanšu piedāvājuma pielikumā.</w:t>
      </w:r>
    </w:p>
    <w:p w14:paraId="5679AD78" w14:textId="4646FB4D" w:rsidR="00AB1177" w:rsidRPr="00AB1177" w:rsidRDefault="00AB1177" w:rsidP="00AB1177">
      <w:pPr>
        <w:tabs>
          <w:tab w:val="left" w:pos="426"/>
        </w:tabs>
        <w:spacing w:before="120"/>
        <w:ind w:left="426" w:right="-24" w:hanging="426"/>
        <w:jc w:val="both"/>
        <w:rPr>
          <w:bCs/>
          <w:iCs/>
          <w:color w:val="0000FF"/>
        </w:rPr>
      </w:pPr>
      <w:r w:rsidRPr="00AB1177">
        <w:t xml:space="preserve">** </w:t>
      </w:r>
      <w:r w:rsidRPr="00AB1177">
        <w:tab/>
        <w:t xml:space="preserve">Iepirkuma komisija pārliecinās par aviobiļešu rezervāciju un aviobiļetes cenā iekļautajiem pakalpojumiem no finanšu piedāvājumiem pievienotajiem dokumentiem un informācijas, kā arī </w:t>
      </w:r>
      <w:r w:rsidR="003109DE">
        <w:t>pārbaud</w:t>
      </w:r>
      <w:r w:rsidR="00186EC7">
        <w:t>a</w:t>
      </w:r>
      <w:r w:rsidRPr="00AB1177">
        <w:t xml:space="preserve"> rezervāciju publiski pieejamajā datu bāzē vietnē </w:t>
      </w:r>
      <w:hyperlink r:id="rId14" w:history="1">
        <w:r w:rsidRPr="00AB1177">
          <w:rPr>
            <w:bCs/>
            <w:iCs/>
            <w:color w:val="0000FF"/>
            <w:u w:val="single"/>
          </w:rPr>
          <w:t>https://www.checkmytrip.com</w:t>
        </w:r>
      </w:hyperlink>
      <w:r w:rsidRPr="00AB1177">
        <w:rPr>
          <w:bCs/>
          <w:iCs/>
          <w:color w:val="0000FF"/>
        </w:rPr>
        <w:t>.</w:t>
      </w:r>
    </w:p>
    <w:p w14:paraId="1500CAD5" w14:textId="77777777" w:rsidR="00AB1177" w:rsidRDefault="00AB1177" w:rsidP="00AB1177">
      <w:pPr>
        <w:tabs>
          <w:tab w:val="left" w:pos="426"/>
          <w:tab w:val="left" w:pos="9356"/>
        </w:tabs>
        <w:ind w:left="426" w:right="-24" w:hanging="426"/>
        <w:jc w:val="both"/>
      </w:pPr>
      <w:r w:rsidRPr="00AB1177">
        <w:rPr>
          <w:rFonts w:cs="Arial Unicode MS"/>
          <w:lang w:bidi="lo-LA"/>
        </w:rPr>
        <w:t xml:space="preserve">*** Iepirkumu komisija var pārbaudīt viesnīcas komforta līmeni piecās publiski pieejamās viesnīcu rezervēšanas vietnēs (booking.com, </w:t>
      </w:r>
      <w:r w:rsidRPr="00AB1177">
        <w:t>expedia.com, tripadvisor.com, bookit.com, hotels.com). Nepieciešams, lai vismaz vienā no šīm vietnēm viesnīcas vērtējums atbilstu tehniskā</w:t>
      </w:r>
      <w:r w:rsidRPr="00AB1177">
        <w:rPr>
          <w:rFonts w:cs="Arial Unicode MS"/>
          <w:lang w:bidi="lo-LA"/>
        </w:rPr>
        <w:t>s specifikācijas 20.punkta minimālajām prasībām</w:t>
      </w:r>
      <w:r w:rsidRPr="00AB1177">
        <w:t>.</w:t>
      </w:r>
    </w:p>
    <w:p w14:paraId="2DE519CE" w14:textId="07BF8384" w:rsidR="00073638" w:rsidRPr="00626DFA" w:rsidRDefault="00F57CDF" w:rsidP="00626DFA">
      <w:pPr>
        <w:tabs>
          <w:tab w:val="left" w:pos="567"/>
          <w:tab w:val="left" w:pos="9356"/>
        </w:tabs>
        <w:ind w:left="567" w:right="-24" w:hanging="567"/>
        <w:jc w:val="both"/>
        <w:rPr>
          <w:rFonts w:cs="Arial Unicode MS"/>
          <w:lang w:bidi="lo-LA"/>
        </w:rPr>
      </w:pPr>
      <w:r>
        <w:rPr>
          <w:rFonts w:cs="Arial Unicode MS"/>
          <w:lang w:bidi="lo-LA"/>
        </w:rPr>
        <w:t xml:space="preserve">**** </w:t>
      </w:r>
      <w:r w:rsidR="00073638">
        <w:rPr>
          <w:rFonts w:cs="Arial Unicode MS"/>
          <w:lang w:bidi="lo-LA"/>
        </w:rPr>
        <w:t>Pretendentam Komandējuma uzdevums jāizpilda ievērojot Tehniskās specifikācijas (pielikums Nr.2) prasības.</w:t>
      </w:r>
    </w:p>
    <w:p w14:paraId="5A7218FB" w14:textId="77777777" w:rsidR="00AB1177" w:rsidRPr="00AB1177" w:rsidRDefault="00AB1177" w:rsidP="00AB1177">
      <w:pPr>
        <w:tabs>
          <w:tab w:val="left" w:pos="426"/>
          <w:tab w:val="left" w:pos="9356"/>
        </w:tabs>
        <w:ind w:left="426" w:right="-24" w:hanging="426"/>
        <w:jc w:val="both"/>
        <w:rPr>
          <w:rFonts w:cs="Arial Unicode MS"/>
          <w:lang w:bidi="lo-LA"/>
        </w:rPr>
      </w:pPr>
    </w:p>
    <w:p w14:paraId="66353996" w14:textId="77777777" w:rsidR="00AB1177" w:rsidRPr="00AB1177" w:rsidRDefault="00AB1177" w:rsidP="00AB1177">
      <w:pPr>
        <w:tabs>
          <w:tab w:val="left" w:pos="426"/>
          <w:tab w:val="left" w:pos="9356"/>
        </w:tabs>
        <w:ind w:left="426" w:right="-24" w:hanging="426"/>
        <w:jc w:val="both"/>
        <w:rPr>
          <w:rFonts w:cs="Arial Unicode MS"/>
          <w:lang w:bidi="lo-LA"/>
        </w:rPr>
      </w:pPr>
    </w:p>
    <w:p w14:paraId="22EF189E" w14:textId="77777777" w:rsidR="00AB1177" w:rsidRPr="00AB1177" w:rsidRDefault="00AB1177" w:rsidP="00AB1177">
      <w:pPr>
        <w:tabs>
          <w:tab w:val="left" w:pos="426"/>
          <w:tab w:val="left" w:pos="9356"/>
        </w:tabs>
        <w:ind w:left="426" w:right="-24" w:hanging="426"/>
        <w:jc w:val="both"/>
        <w:rPr>
          <w:rFonts w:cs="Arial Unicode MS"/>
          <w:lang w:bidi="lo-LA"/>
        </w:rPr>
      </w:pPr>
    </w:p>
    <w:p w14:paraId="4990392B" w14:textId="59251786" w:rsidR="00AB1177" w:rsidRPr="00AB1177" w:rsidRDefault="00AB1177" w:rsidP="00AB1177">
      <w:pPr>
        <w:tabs>
          <w:tab w:val="left" w:pos="284"/>
          <w:tab w:val="left" w:pos="9356"/>
        </w:tabs>
        <w:ind w:left="284" w:right="-24" w:hanging="284"/>
        <w:jc w:val="both"/>
        <w:rPr>
          <w:rFonts w:cs="Arial Unicode MS"/>
          <w:lang w:bidi="lo-LA"/>
        </w:rPr>
      </w:pPr>
    </w:p>
    <w:p w14:paraId="3CEE034F" w14:textId="77777777" w:rsidR="00AB1177" w:rsidRPr="00AB1177" w:rsidRDefault="00AB1177" w:rsidP="00AB1177">
      <w:pPr>
        <w:tabs>
          <w:tab w:val="left" w:pos="9356"/>
        </w:tabs>
        <w:ind w:left="6096" w:right="1132"/>
        <w:jc w:val="center"/>
        <w:rPr>
          <w:b/>
          <w:sz w:val="32"/>
          <w:szCs w:val="32"/>
        </w:rPr>
      </w:pPr>
    </w:p>
    <w:p w14:paraId="1201BBA1" w14:textId="77777777" w:rsidR="00AB1177" w:rsidRPr="00AB1177" w:rsidRDefault="00AB1177" w:rsidP="00AB1177">
      <w:pPr>
        <w:ind w:left="360"/>
        <w:jc w:val="center"/>
        <w:rPr>
          <w:b/>
        </w:rPr>
      </w:pPr>
    </w:p>
    <w:p w14:paraId="6787BF5E" w14:textId="77777777" w:rsidR="00AB1177" w:rsidRPr="00AB1177" w:rsidRDefault="00AB1177" w:rsidP="00AB1177">
      <w:pPr>
        <w:jc w:val="right"/>
        <w:sectPr w:rsidR="00AB1177" w:rsidRPr="00AB1177" w:rsidSect="00AB1177">
          <w:headerReference w:type="even" r:id="rId15"/>
          <w:headerReference w:type="default" r:id="rId16"/>
          <w:headerReference w:type="first" r:id="rId17"/>
          <w:pgSz w:w="11906" w:h="16838"/>
          <w:pgMar w:top="1383" w:right="1134" w:bottom="851" w:left="1440" w:header="709" w:footer="493" w:gutter="0"/>
          <w:cols w:space="720"/>
          <w:docGrid w:linePitch="326"/>
        </w:sectPr>
      </w:pPr>
    </w:p>
    <w:p w14:paraId="5DC5559C" w14:textId="7F044ED6" w:rsidR="00AB1177" w:rsidRPr="00681C5B" w:rsidRDefault="00073638" w:rsidP="00AB1177">
      <w:pPr>
        <w:jc w:val="right"/>
        <w:rPr>
          <w:sz w:val="20"/>
          <w:szCs w:val="20"/>
        </w:rPr>
      </w:pPr>
      <w:r>
        <w:rPr>
          <w:sz w:val="20"/>
          <w:szCs w:val="20"/>
        </w:rPr>
        <w:lastRenderedPageBreak/>
        <w:t>Atklāta konkursa</w:t>
      </w:r>
    </w:p>
    <w:p w14:paraId="7672210D" w14:textId="77777777" w:rsidR="00AB1177" w:rsidRPr="00681C5B" w:rsidRDefault="00AB1177" w:rsidP="00AB1177">
      <w:pPr>
        <w:jc w:val="right"/>
        <w:rPr>
          <w:b/>
          <w:bCs/>
          <w:sz w:val="20"/>
          <w:szCs w:val="20"/>
          <w:lang w:eastAsia="lv-LV"/>
        </w:rPr>
      </w:pPr>
      <w:r w:rsidRPr="00681C5B">
        <w:rPr>
          <w:b/>
          <w:bCs/>
          <w:sz w:val="20"/>
          <w:szCs w:val="20"/>
          <w:lang w:eastAsia="lv-LV"/>
        </w:rPr>
        <w:t xml:space="preserve">„Dienesta komandējumu un darba braucienu nodrošināšana” </w:t>
      </w:r>
    </w:p>
    <w:p w14:paraId="136AF8B2" w14:textId="711445C0" w:rsidR="00AB1177" w:rsidRPr="00681C5B" w:rsidRDefault="00AB1177" w:rsidP="00AB1177">
      <w:pPr>
        <w:jc w:val="right"/>
        <w:rPr>
          <w:color w:val="FF0000"/>
          <w:sz w:val="20"/>
          <w:szCs w:val="20"/>
        </w:rPr>
      </w:pPr>
      <w:r w:rsidRPr="00681C5B">
        <w:rPr>
          <w:sz w:val="20"/>
          <w:szCs w:val="20"/>
        </w:rPr>
        <w:t>Iepirkuma</w:t>
      </w:r>
      <w:r w:rsidR="00681C5B">
        <w:rPr>
          <w:sz w:val="20"/>
          <w:szCs w:val="20"/>
        </w:rPr>
        <w:t xml:space="preserve"> identifikācijas Nr. VIAA 2016/2</w:t>
      </w:r>
      <w:r w:rsidRPr="00681C5B">
        <w:rPr>
          <w:sz w:val="20"/>
          <w:szCs w:val="20"/>
        </w:rPr>
        <w:t>7</w:t>
      </w:r>
    </w:p>
    <w:p w14:paraId="09D379A4" w14:textId="77777777" w:rsidR="00AB1177" w:rsidRPr="00681C5B" w:rsidRDefault="00AB1177" w:rsidP="00AB1177">
      <w:pPr>
        <w:jc w:val="right"/>
        <w:rPr>
          <w:b/>
          <w:sz w:val="20"/>
          <w:szCs w:val="20"/>
        </w:rPr>
      </w:pPr>
      <w:r w:rsidRPr="00681C5B">
        <w:rPr>
          <w:b/>
          <w:sz w:val="20"/>
          <w:szCs w:val="20"/>
        </w:rPr>
        <w:t>6.pielikums</w:t>
      </w:r>
    </w:p>
    <w:p w14:paraId="10EE4C2B" w14:textId="77777777" w:rsidR="00AB1177" w:rsidRPr="00AB1177" w:rsidRDefault="00AB1177" w:rsidP="00AB1177">
      <w:pPr>
        <w:widowControl w:val="0"/>
        <w:ind w:left="6096" w:right="849"/>
        <w:jc w:val="center"/>
        <w:rPr>
          <w:b/>
          <w:caps/>
        </w:rPr>
      </w:pPr>
    </w:p>
    <w:p w14:paraId="20ECBAF4" w14:textId="77777777" w:rsidR="00AB1177" w:rsidRPr="00AB1177" w:rsidRDefault="00AB1177" w:rsidP="00AB1177">
      <w:pPr>
        <w:shd w:val="clear" w:color="auto" w:fill="FFFFFF"/>
        <w:autoSpaceDE w:val="0"/>
        <w:autoSpaceDN w:val="0"/>
        <w:adjustRightInd w:val="0"/>
        <w:ind w:left="709"/>
        <w:jc w:val="center"/>
        <w:rPr>
          <w:b/>
          <w:sz w:val="28"/>
          <w:szCs w:val="28"/>
        </w:rPr>
      </w:pPr>
      <w:r w:rsidRPr="00AB1177">
        <w:rPr>
          <w:b/>
          <w:sz w:val="28"/>
          <w:szCs w:val="28"/>
        </w:rPr>
        <w:t>PRETENDENTA PIEDĀVĀJUMS KOMANDĒJUMA UZDEVUMU IZPILDĒ</w:t>
      </w:r>
    </w:p>
    <w:p w14:paraId="34CCF85C" w14:textId="77777777" w:rsidR="00AB1177" w:rsidRPr="00AB1177" w:rsidRDefault="00AB1177" w:rsidP="00AB1177">
      <w:pPr>
        <w:tabs>
          <w:tab w:val="left" w:pos="567"/>
        </w:tabs>
        <w:jc w:val="right"/>
        <w:rPr>
          <w:lang w:eastAsia="x-none"/>
        </w:rPr>
      </w:pPr>
    </w:p>
    <w:tbl>
      <w:tblPr>
        <w:tblW w:w="15045" w:type="dxa"/>
        <w:tblInd w:w="93" w:type="dxa"/>
        <w:tblLook w:val="04A0" w:firstRow="1" w:lastRow="0" w:firstColumn="1" w:lastColumn="0" w:noHBand="0" w:noVBand="1"/>
      </w:tblPr>
      <w:tblGrid>
        <w:gridCol w:w="954"/>
        <w:gridCol w:w="4275"/>
        <w:gridCol w:w="4284"/>
        <w:gridCol w:w="116"/>
        <w:gridCol w:w="3711"/>
        <w:gridCol w:w="1705"/>
      </w:tblGrid>
      <w:tr w:rsidR="00AB1177" w:rsidRPr="00AB1177" w14:paraId="40CCB1BA" w14:textId="77777777" w:rsidTr="00AB1177">
        <w:trPr>
          <w:trHeight w:val="995"/>
        </w:trPr>
        <w:tc>
          <w:tcPr>
            <w:tcW w:w="954" w:type="dxa"/>
            <w:tcBorders>
              <w:top w:val="single" w:sz="4" w:space="0" w:color="auto"/>
              <w:left w:val="single" w:sz="4" w:space="0" w:color="auto"/>
              <w:bottom w:val="single" w:sz="4" w:space="0" w:color="auto"/>
              <w:right w:val="single" w:sz="4" w:space="0" w:color="auto"/>
            </w:tcBorders>
            <w:hideMark/>
          </w:tcPr>
          <w:p w14:paraId="3660B378" w14:textId="77777777" w:rsidR="00AB1177" w:rsidRPr="00AB1177" w:rsidRDefault="00AB1177" w:rsidP="00AB1177">
            <w:pPr>
              <w:rPr>
                <w:b/>
                <w:bCs/>
                <w:i/>
                <w:iCs/>
                <w:sz w:val="22"/>
                <w:szCs w:val="22"/>
              </w:rPr>
            </w:pPr>
            <w:r w:rsidRPr="00AB1177">
              <w:rPr>
                <w:b/>
                <w:bCs/>
                <w:i/>
                <w:iCs/>
                <w:sz w:val="22"/>
                <w:szCs w:val="22"/>
              </w:rPr>
              <w:t> </w:t>
            </w:r>
          </w:p>
        </w:tc>
        <w:tc>
          <w:tcPr>
            <w:tcW w:w="4275" w:type="dxa"/>
            <w:tcBorders>
              <w:top w:val="single" w:sz="4" w:space="0" w:color="auto"/>
              <w:left w:val="nil"/>
              <w:bottom w:val="single" w:sz="4" w:space="0" w:color="auto"/>
              <w:right w:val="single" w:sz="4" w:space="0" w:color="auto"/>
            </w:tcBorders>
            <w:shd w:val="clear" w:color="auto" w:fill="FFFFFF"/>
            <w:hideMark/>
          </w:tcPr>
          <w:p w14:paraId="36D1D876" w14:textId="77777777" w:rsidR="00AB1177" w:rsidRPr="00AB1177" w:rsidRDefault="00AB1177" w:rsidP="00AB1177">
            <w:pPr>
              <w:rPr>
                <w:b/>
                <w:bCs/>
                <w:i/>
                <w:iCs/>
                <w:sz w:val="22"/>
                <w:szCs w:val="22"/>
              </w:rPr>
            </w:pPr>
            <w:r w:rsidRPr="00AB1177">
              <w:rPr>
                <w:b/>
                <w:bCs/>
                <w:i/>
                <w:iCs/>
                <w:sz w:val="22"/>
                <w:szCs w:val="22"/>
              </w:rPr>
              <w:t>Komandējuma uzdevums (situācijas apraksts)</w:t>
            </w:r>
          </w:p>
        </w:tc>
        <w:tc>
          <w:tcPr>
            <w:tcW w:w="4284" w:type="dxa"/>
            <w:tcBorders>
              <w:top w:val="single" w:sz="4" w:space="0" w:color="auto"/>
              <w:left w:val="nil"/>
              <w:bottom w:val="single" w:sz="4" w:space="0" w:color="auto"/>
              <w:right w:val="single" w:sz="4" w:space="0" w:color="auto"/>
            </w:tcBorders>
            <w:hideMark/>
          </w:tcPr>
          <w:p w14:paraId="2B6A06DA" w14:textId="77777777" w:rsidR="00AB1177" w:rsidRPr="00AB1177" w:rsidRDefault="00AB1177" w:rsidP="00AB1177">
            <w:pPr>
              <w:rPr>
                <w:b/>
                <w:bCs/>
                <w:i/>
                <w:iCs/>
                <w:sz w:val="22"/>
                <w:szCs w:val="22"/>
              </w:rPr>
            </w:pPr>
            <w:r w:rsidRPr="00AB1177">
              <w:rPr>
                <w:b/>
                <w:bCs/>
                <w:i/>
                <w:iCs/>
                <w:sz w:val="22"/>
                <w:szCs w:val="22"/>
              </w:rPr>
              <w:t>Pretendenta piedāvājums</w:t>
            </w:r>
          </w:p>
          <w:p w14:paraId="1D95A6D3" w14:textId="77777777" w:rsidR="00AB1177" w:rsidRPr="00AB1177" w:rsidRDefault="00AB1177" w:rsidP="00AB1177">
            <w:pPr>
              <w:rPr>
                <w:b/>
                <w:bCs/>
                <w:i/>
                <w:iCs/>
                <w:sz w:val="22"/>
                <w:szCs w:val="22"/>
              </w:rPr>
            </w:pPr>
            <w:r w:rsidRPr="00AB1177">
              <w:rPr>
                <w:b/>
                <w:bCs/>
                <w:i/>
                <w:iCs/>
                <w:sz w:val="22"/>
                <w:szCs w:val="22"/>
              </w:rPr>
              <w:t>(viens, visizdevīgākais variants, ņemot vērā komandējuma uzdevuma nosacījumus)</w:t>
            </w:r>
          </w:p>
        </w:tc>
        <w:tc>
          <w:tcPr>
            <w:tcW w:w="3827" w:type="dxa"/>
            <w:gridSpan w:val="2"/>
            <w:tcBorders>
              <w:top w:val="single" w:sz="4" w:space="0" w:color="auto"/>
              <w:left w:val="single" w:sz="4" w:space="0" w:color="auto"/>
              <w:bottom w:val="single" w:sz="4" w:space="0" w:color="auto"/>
              <w:right w:val="single" w:sz="4" w:space="0" w:color="auto"/>
            </w:tcBorders>
            <w:hideMark/>
          </w:tcPr>
          <w:p w14:paraId="112DA706" w14:textId="77777777" w:rsidR="00AB1177" w:rsidRPr="00AB1177" w:rsidRDefault="00AB1177" w:rsidP="00AB1177">
            <w:pPr>
              <w:rPr>
                <w:b/>
                <w:bCs/>
                <w:i/>
                <w:iCs/>
                <w:sz w:val="22"/>
                <w:szCs w:val="22"/>
              </w:rPr>
            </w:pPr>
            <w:r w:rsidRPr="00AB1177">
              <w:rPr>
                <w:b/>
                <w:bCs/>
                <w:i/>
                <w:iCs/>
                <w:sz w:val="22"/>
                <w:szCs w:val="22"/>
              </w:rPr>
              <w:t>Izmaksu pozīcijas</w:t>
            </w:r>
          </w:p>
        </w:tc>
        <w:tc>
          <w:tcPr>
            <w:tcW w:w="1705" w:type="dxa"/>
            <w:tcBorders>
              <w:top w:val="single" w:sz="4" w:space="0" w:color="auto"/>
              <w:left w:val="nil"/>
              <w:bottom w:val="single" w:sz="4" w:space="0" w:color="auto"/>
              <w:right w:val="single" w:sz="4" w:space="0" w:color="auto"/>
            </w:tcBorders>
            <w:hideMark/>
          </w:tcPr>
          <w:p w14:paraId="1F6D57C4" w14:textId="77777777" w:rsidR="00AB1177" w:rsidRPr="00AB1177" w:rsidRDefault="00AB1177" w:rsidP="00AB1177">
            <w:pPr>
              <w:rPr>
                <w:b/>
                <w:bCs/>
                <w:i/>
                <w:iCs/>
                <w:sz w:val="22"/>
                <w:szCs w:val="22"/>
              </w:rPr>
            </w:pPr>
            <w:r w:rsidRPr="00AB1177">
              <w:rPr>
                <w:b/>
                <w:bCs/>
                <w:i/>
                <w:iCs/>
                <w:sz w:val="22"/>
                <w:szCs w:val="22"/>
              </w:rPr>
              <w:t xml:space="preserve">Piedāvāta cena (EUR, bez PVN)  </w:t>
            </w:r>
          </w:p>
        </w:tc>
      </w:tr>
      <w:tr w:rsidR="00073638" w:rsidRPr="00AB1177" w14:paraId="36D6445F" w14:textId="77777777" w:rsidTr="00640014">
        <w:trPr>
          <w:trHeight w:val="1610"/>
        </w:trPr>
        <w:tc>
          <w:tcPr>
            <w:tcW w:w="954" w:type="dxa"/>
            <w:tcBorders>
              <w:top w:val="nil"/>
              <w:left w:val="single" w:sz="4" w:space="0" w:color="auto"/>
              <w:bottom w:val="single" w:sz="4" w:space="0" w:color="auto"/>
              <w:right w:val="single" w:sz="4" w:space="0" w:color="auto"/>
            </w:tcBorders>
            <w:hideMark/>
          </w:tcPr>
          <w:p w14:paraId="07CAF6E7" w14:textId="77777777" w:rsidR="00073638" w:rsidRPr="00AB1177" w:rsidRDefault="00073638" w:rsidP="00AB1177">
            <w:pPr>
              <w:rPr>
                <w:sz w:val="20"/>
                <w:szCs w:val="20"/>
              </w:rPr>
            </w:pPr>
            <w:r w:rsidRPr="00AB1177">
              <w:rPr>
                <w:sz w:val="20"/>
                <w:szCs w:val="20"/>
              </w:rPr>
              <w:t>1.</w:t>
            </w:r>
          </w:p>
        </w:tc>
        <w:tc>
          <w:tcPr>
            <w:tcW w:w="4275" w:type="dxa"/>
            <w:tcBorders>
              <w:top w:val="nil"/>
              <w:left w:val="single" w:sz="4" w:space="0" w:color="auto"/>
              <w:bottom w:val="single" w:sz="4" w:space="0" w:color="auto"/>
              <w:right w:val="single" w:sz="4" w:space="0" w:color="auto"/>
            </w:tcBorders>
            <w:shd w:val="clear" w:color="auto" w:fill="FFFFFF"/>
            <w:hideMark/>
          </w:tcPr>
          <w:p w14:paraId="0F06DEA7" w14:textId="77777777" w:rsidR="0015321C" w:rsidRDefault="00073638" w:rsidP="00AB1177">
            <w:pPr>
              <w:rPr>
                <w:rFonts w:cs="Arial Unicode MS"/>
                <w:b/>
                <w:lang w:val="en-US" w:bidi="lo-LA"/>
              </w:rPr>
            </w:pPr>
            <w:r w:rsidRPr="00AB1177">
              <w:rPr>
                <w:rFonts w:cs="Arial Unicode MS"/>
                <w:b/>
                <w:lang w:val="en-US" w:bidi="lo-LA"/>
              </w:rPr>
              <w:t>1.</w:t>
            </w:r>
            <w:r w:rsidRPr="0015321C">
              <w:rPr>
                <w:rFonts w:cs="Arial Unicode MS"/>
                <w:b/>
                <w:lang w:val="en-US" w:bidi="lo-LA"/>
              </w:rPr>
              <w:t xml:space="preserve">pasūtījums: </w:t>
            </w:r>
          </w:p>
          <w:p w14:paraId="106EB697" w14:textId="1598702E" w:rsidR="00073638" w:rsidRPr="0015321C" w:rsidRDefault="00073638" w:rsidP="00AB1177">
            <w:pPr>
              <w:rPr>
                <w:rFonts w:cs="Arial Unicode MS"/>
                <w:b/>
                <w:lang w:bidi="lo-LA"/>
              </w:rPr>
            </w:pPr>
            <w:r w:rsidRPr="0015321C">
              <w:rPr>
                <w:rFonts w:cs="Arial Unicode MS"/>
                <w:b/>
                <w:lang w:val="en-US" w:bidi="lo-LA"/>
              </w:rPr>
              <w:t>Rīga –</w:t>
            </w:r>
            <w:r w:rsidRPr="0015321C">
              <w:rPr>
                <w:rFonts w:cs="Arial Unicode MS"/>
                <w:b/>
                <w:lang w:bidi="lo-LA"/>
              </w:rPr>
              <w:t xml:space="preserve"> </w:t>
            </w:r>
            <w:r w:rsidR="0015321C" w:rsidRPr="0015321C">
              <w:rPr>
                <w:rFonts w:cs="Arial Unicode MS"/>
                <w:b/>
                <w:lang w:bidi="lo-LA"/>
              </w:rPr>
              <w:t>Brisele</w:t>
            </w:r>
            <w:r w:rsidRPr="0015321C">
              <w:rPr>
                <w:rFonts w:cs="Arial Unicode MS"/>
                <w:b/>
                <w:lang w:bidi="lo-LA"/>
              </w:rPr>
              <w:t xml:space="preserve"> </w:t>
            </w:r>
            <w:r w:rsidRPr="0015321C">
              <w:rPr>
                <w:rFonts w:cs="Arial Unicode MS"/>
                <w:b/>
                <w:lang w:val="en-US" w:bidi="lo-LA"/>
              </w:rPr>
              <w:t>– Rīga</w:t>
            </w:r>
          </w:p>
          <w:p w14:paraId="025F7AF4" w14:textId="09474AA2" w:rsidR="00073638" w:rsidRPr="00AB1177" w:rsidRDefault="00073638" w:rsidP="00AB1177">
            <w:pPr>
              <w:rPr>
                <w:sz w:val="20"/>
                <w:szCs w:val="20"/>
                <w:lang w:val="en-US"/>
              </w:rPr>
            </w:pPr>
          </w:p>
        </w:tc>
        <w:tc>
          <w:tcPr>
            <w:tcW w:w="4284" w:type="dxa"/>
            <w:tcBorders>
              <w:top w:val="single" w:sz="4" w:space="0" w:color="auto"/>
              <w:left w:val="nil"/>
              <w:bottom w:val="single" w:sz="4" w:space="0" w:color="auto"/>
              <w:right w:val="single" w:sz="4" w:space="0" w:color="auto"/>
            </w:tcBorders>
          </w:tcPr>
          <w:p w14:paraId="23FC89AE" w14:textId="3C0D96D3" w:rsidR="00073638" w:rsidRPr="00AB1177" w:rsidRDefault="00073638" w:rsidP="00AB1177">
            <w:pPr>
              <w:rPr>
                <w:i/>
                <w:sz w:val="20"/>
                <w:szCs w:val="20"/>
              </w:rPr>
            </w:pPr>
            <w:r w:rsidRPr="00AB1177">
              <w:rPr>
                <w:i/>
                <w:sz w:val="20"/>
                <w:szCs w:val="20"/>
              </w:rPr>
              <w:t>Norāda piedāvātos avio reisus (izlidošanas, ielidošanas datumus un la</w:t>
            </w:r>
            <w:r w:rsidR="00626DFA">
              <w:rPr>
                <w:i/>
                <w:sz w:val="20"/>
                <w:szCs w:val="20"/>
              </w:rPr>
              <w:t>ikus pirms un pēc konferences),</w:t>
            </w:r>
            <w:r w:rsidRPr="00AB1177">
              <w:rPr>
                <w:i/>
                <w:sz w:val="20"/>
                <w:szCs w:val="20"/>
              </w:rPr>
              <w:t xml:space="preserve"> iespēju biļeti atgriezt vai mainīt u.c. ar aviobiļeti saistīto informāciju.</w:t>
            </w:r>
          </w:p>
          <w:p w14:paraId="2A3AA40B" w14:textId="433BD59D" w:rsidR="00073638" w:rsidRPr="00AB1177" w:rsidRDefault="00073638" w:rsidP="00AB1177">
            <w:pPr>
              <w:rPr>
                <w:i/>
                <w:sz w:val="20"/>
                <w:szCs w:val="20"/>
              </w:rPr>
            </w:pPr>
          </w:p>
        </w:tc>
        <w:tc>
          <w:tcPr>
            <w:tcW w:w="3827" w:type="dxa"/>
            <w:gridSpan w:val="2"/>
            <w:tcBorders>
              <w:top w:val="nil"/>
              <w:left w:val="single" w:sz="4" w:space="0" w:color="auto"/>
              <w:right w:val="single" w:sz="4" w:space="0" w:color="auto"/>
            </w:tcBorders>
            <w:hideMark/>
          </w:tcPr>
          <w:p w14:paraId="3C399524" w14:textId="77777777" w:rsidR="00073638" w:rsidRPr="00AB1177" w:rsidRDefault="00073638" w:rsidP="00AB1177">
            <w:pPr>
              <w:rPr>
                <w:sz w:val="20"/>
                <w:szCs w:val="20"/>
              </w:rPr>
            </w:pPr>
            <w:r w:rsidRPr="00AB1177">
              <w:rPr>
                <w:sz w:val="20"/>
                <w:szCs w:val="20"/>
              </w:rPr>
              <w:t>Aviobiļete cena</w:t>
            </w:r>
          </w:p>
          <w:p w14:paraId="26B3FD95" w14:textId="697EB176" w:rsidR="00073638" w:rsidRPr="00AB1177" w:rsidRDefault="00073638" w:rsidP="00AB1177">
            <w:pPr>
              <w:rPr>
                <w:sz w:val="20"/>
                <w:szCs w:val="20"/>
              </w:rPr>
            </w:pPr>
          </w:p>
        </w:tc>
        <w:tc>
          <w:tcPr>
            <w:tcW w:w="1705" w:type="dxa"/>
            <w:tcBorders>
              <w:top w:val="nil"/>
              <w:left w:val="nil"/>
              <w:bottom w:val="single" w:sz="4" w:space="0" w:color="auto"/>
              <w:right w:val="single" w:sz="4" w:space="0" w:color="auto"/>
            </w:tcBorders>
            <w:hideMark/>
          </w:tcPr>
          <w:p w14:paraId="621410D2" w14:textId="77777777" w:rsidR="00073638" w:rsidRPr="00AB1177" w:rsidRDefault="00073638" w:rsidP="00AB1177">
            <w:pPr>
              <w:rPr>
                <w:sz w:val="20"/>
                <w:szCs w:val="20"/>
              </w:rPr>
            </w:pPr>
            <w:r w:rsidRPr="00AB1177">
              <w:rPr>
                <w:sz w:val="20"/>
                <w:szCs w:val="20"/>
              </w:rPr>
              <w:t> </w:t>
            </w:r>
          </w:p>
        </w:tc>
      </w:tr>
      <w:tr w:rsidR="00AB1177" w:rsidRPr="00AB1177" w14:paraId="5431FD4F" w14:textId="77777777" w:rsidTr="00640014">
        <w:trPr>
          <w:trHeight w:val="315"/>
        </w:trPr>
        <w:tc>
          <w:tcPr>
            <w:tcW w:w="954" w:type="dxa"/>
            <w:tcBorders>
              <w:top w:val="nil"/>
              <w:left w:val="single" w:sz="4" w:space="0" w:color="auto"/>
              <w:bottom w:val="double" w:sz="6" w:space="0" w:color="auto"/>
              <w:right w:val="single" w:sz="4" w:space="0" w:color="auto"/>
            </w:tcBorders>
            <w:hideMark/>
          </w:tcPr>
          <w:p w14:paraId="49D12B2C" w14:textId="77777777" w:rsidR="00AB1177" w:rsidRPr="00AB1177" w:rsidRDefault="00AB1177" w:rsidP="00AB1177">
            <w:pPr>
              <w:rPr>
                <w:sz w:val="20"/>
                <w:szCs w:val="20"/>
              </w:rPr>
            </w:pPr>
            <w:r w:rsidRPr="00AB1177">
              <w:rPr>
                <w:sz w:val="20"/>
                <w:szCs w:val="20"/>
              </w:rPr>
              <w:t> </w:t>
            </w:r>
          </w:p>
        </w:tc>
        <w:tc>
          <w:tcPr>
            <w:tcW w:w="4275" w:type="dxa"/>
            <w:tcBorders>
              <w:top w:val="single" w:sz="4" w:space="0" w:color="auto"/>
              <w:left w:val="nil"/>
              <w:bottom w:val="double" w:sz="6" w:space="0" w:color="auto"/>
              <w:right w:val="nil"/>
            </w:tcBorders>
            <w:shd w:val="clear" w:color="auto" w:fill="FFFFFF"/>
          </w:tcPr>
          <w:p w14:paraId="78722427" w14:textId="77777777" w:rsidR="00AB1177" w:rsidRPr="00AB1177" w:rsidRDefault="00AB1177" w:rsidP="00AB1177">
            <w:pPr>
              <w:jc w:val="right"/>
              <w:rPr>
                <w:b/>
                <w:bCs/>
                <w:sz w:val="20"/>
                <w:szCs w:val="20"/>
                <w:lang w:eastAsia="fr-BE"/>
              </w:rPr>
            </w:pPr>
          </w:p>
        </w:tc>
        <w:tc>
          <w:tcPr>
            <w:tcW w:w="4400" w:type="dxa"/>
            <w:gridSpan w:val="2"/>
            <w:tcBorders>
              <w:top w:val="single" w:sz="4" w:space="0" w:color="auto"/>
              <w:left w:val="nil"/>
              <w:bottom w:val="double" w:sz="6" w:space="0" w:color="auto"/>
              <w:right w:val="nil"/>
            </w:tcBorders>
          </w:tcPr>
          <w:p w14:paraId="4DE1DEF5" w14:textId="77777777" w:rsidR="00AB1177" w:rsidRPr="00AB1177" w:rsidRDefault="00AB1177" w:rsidP="00AB1177">
            <w:pPr>
              <w:jc w:val="right"/>
              <w:rPr>
                <w:b/>
                <w:bCs/>
                <w:sz w:val="20"/>
                <w:szCs w:val="20"/>
                <w:lang w:eastAsia="fr-BE"/>
              </w:rPr>
            </w:pPr>
          </w:p>
        </w:tc>
        <w:tc>
          <w:tcPr>
            <w:tcW w:w="3711" w:type="dxa"/>
            <w:tcBorders>
              <w:top w:val="single" w:sz="4" w:space="0" w:color="auto"/>
              <w:left w:val="nil"/>
              <w:bottom w:val="double" w:sz="6" w:space="0" w:color="auto"/>
              <w:right w:val="single" w:sz="4" w:space="0" w:color="000000"/>
            </w:tcBorders>
            <w:hideMark/>
          </w:tcPr>
          <w:p w14:paraId="6D334155" w14:textId="77777777" w:rsidR="00AB1177" w:rsidRPr="00AB1177" w:rsidRDefault="00AB1177" w:rsidP="00AB1177">
            <w:pPr>
              <w:jc w:val="right"/>
              <w:rPr>
                <w:b/>
                <w:bCs/>
                <w:sz w:val="20"/>
                <w:szCs w:val="20"/>
              </w:rPr>
            </w:pPr>
            <w:r w:rsidRPr="00AB1177">
              <w:rPr>
                <w:b/>
                <w:bCs/>
                <w:sz w:val="20"/>
                <w:szCs w:val="20"/>
                <w:lang w:eastAsia="fr-BE"/>
              </w:rPr>
              <w:t>Kopā (visas komandējuma izmaksas):</w:t>
            </w:r>
          </w:p>
        </w:tc>
        <w:tc>
          <w:tcPr>
            <w:tcW w:w="1705" w:type="dxa"/>
            <w:tcBorders>
              <w:top w:val="single" w:sz="4" w:space="0" w:color="auto"/>
              <w:left w:val="nil"/>
              <w:bottom w:val="double" w:sz="6" w:space="0" w:color="auto"/>
              <w:right w:val="single" w:sz="4" w:space="0" w:color="auto"/>
            </w:tcBorders>
            <w:hideMark/>
          </w:tcPr>
          <w:p w14:paraId="625E3C09" w14:textId="77777777" w:rsidR="00AB1177" w:rsidRPr="00AB1177" w:rsidRDefault="00AB1177" w:rsidP="00AB1177">
            <w:pPr>
              <w:rPr>
                <w:b/>
                <w:bCs/>
                <w:sz w:val="20"/>
                <w:szCs w:val="20"/>
              </w:rPr>
            </w:pPr>
            <w:r w:rsidRPr="00AB1177">
              <w:rPr>
                <w:b/>
                <w:bCs/>
                <w:sz w:val="20"/>
                <w:szCs w:val="20"/>
              </w:rPr>
              <w:t> </w:t>
            </w:r>
          </w:p>
        </w:tc>
      </w:tr>
      <w:tr w:rsidR="00AB1177" w:rsidRPr="00AB1177" w14:paraId="2B31FA58" w14:textId="77777777" w:rsidTr="00AB1177">
        <w:trPr>
          <w:trHeight w:val="486"/>
        </w:trPr>
        <w:tc>
          <w:tcPr>
            <w:tcW w:w="954" w:type="dxa"/>
            <w:vMerge w:val="restart"/>
            <w:tcBorders>
              <w:top w:val="nil"/>
              <w:left w:val="single" w:sz="4" w:space="0" w:color="auto"/>
              <w:right w:val="single" w:sz="4" w:space="0" w:color="auto"/>
            </w:tcBorders>
            <w:hideMark/>
          </w:tcPr>
          <w:p w14:paraId="1CCFA9F3" w14:textId="77777777" w:rsidR="00AB1177" w:rsidRPr="00AB1177" w:rsidRDefault="00AB1177" w:rsidP="00AB1177">
            <w:pPr>
              <w:rPr>
                <w:sz w:val="20"/>
                <w:szCs w:val="20"/>
              </w:rPr>
            </w:pPr>
            <w:r w:rsidRPr="00AB1177">
              <w:rPr>
                <w:sz w:val="20"/>
                <w:szCs w:val="20"/>
              </w:rPr>
              <w:t>2.</w:t>
            </w:r>
          </w:p>
        </w:tc>
        <w:tc>
          <w:tcPr>
            <w:tcW w:w="4275" w:type="dxa"/>
            <w:vMerge w:val="restart"/>
            <w:tcBorders>
              <w:top w:val="nil"/>
              <w:left w:val="single" w:sz="4" w:space="0" w:color="auto"/>
              <w:right w:val="single" w:sz="4" w:space="0" w:color="auto"/>
            </w:tcBorders>
            <w:shd w:val="clear" w:color="auto" w:fill="auto"/>
            <w:hideMark/>
          </w:tcPr>
          <w:p w14:paraId="79EE7331" w14:textId="77777777" w:rsidR="0015321C" w:rsidRDefault="00AB1177" w:rsidP="0015321C">
            <w:pPr>
              <w:rPr>
                <w:rFonts w:cs="Arial Unicode MS"/>
                <w:b/>
                <w:lang w:val="en-US" w:bidi="lo-LA"/>
              </w:rPr>
            </w:pPr>
            <w:r w:rsidRPr="00AB1177">
              <w:rPr>
                <w:rFonts w:cs="Arial Unicode MS"/>
                <w:b/>
                <w:lang w:val="en-US" w:bidi="lo-LA"/>
              </w:rPr>
              <w:t xml:space="preserve">2.pasūtījums: </w:t>
            </w:r>
          </w:p>
          <w:p w14:paraId="4F619248" w14:textId="4BC61603" w:rsidR="00AB1177" w:rsidRPr="0015321C" w:rsidRDefault="00AB1177" w:rsidP="0015321C">
            <w:pPr>
              <w:rPr>
                <w:rFonts w:cs="Arial Unicode MS"/>
                <w:highlight w:val="yellow"/>
                <w:lang w:bidi="lo-LA"/>
              </w:rPr>
            </w:pPr>
            <w:r w:rsidRPr="0015321C">
              <w:rPr>
                <w:rFonts w:cs="Arial Unicode MS"/>
                <w:b/>
                <w:lang w:bidi="lo-LA"/>
              </w:rPr>
              <w:t>Rīga –</w:t>
            </w:r>
            <w:r w:rsidRPr="0015321C">
              <w:rPr>
                <w:b/>
              </w:rPr>
              <w:t xml:space="preserve"> </w:t>
            </w:r>
            <w:r w:rsidR="0015321C" w:rsidRPr="0015321C">
              <w:rPr>
                <w:b/>
              </w:rPr>
              <w:t xml:space="preserve">Seula (Dienvidkoreja) </w:t>
            </w:r>
            <w:r w:rsidR="0015321C" w:rsidRPr="0015321C">
              <w:rPr>
                <w:rFonts w:cs="Arial Unicode MS"/>
                <w:b/>
                <w:lang w:bidi="lo-LA"/>
              </w:rPr>
              <w:t>– Rīga</w:t>
            </w:r>
            <w:r w:rsidR="0015321C" w:rsidRPr="0015321C">
              <w:rPr>
                <w:rFonts w:cs="Arial Unicode MS"/>
                <w:lang w:bidi="lo-LA"/>
              </w:rPr>
              <w:t xml:space="preserve"> </w:t>
            </w:r>
          </w:p>
        </w:tc>
        <w:tc>
          <w:tcPr>
            <w:tcW w:w="4284" w:type="dxa"/>
            <w:vMerge w:val="restart"/>
            <w:tcBorders>
              <w:top w:val="single" w:sz="4" w:space="0" w:color="auto"/>
              <w:left w:val="nil"/>
              <w:right w:val="single" w:sz="4" w:space="0" w:color="auto"/>
            </w:tcBorders>
          </w:tcPr>
          <w:p w14:paraId="6D35A7B3" w14:textId="77777777" w:rsidR="00AB1177" w:rsidRPr="00AB1177" w:rsidRDefault="00AB1177" w:rsidP="00AB1177">
            <w:pPr>
              <w:rPr>
                <w:i/>
                <w:sz w:val="20"/>
                <w:szCs w:val="20"/>
              </w:rPr>
            </w:pPr>
            <w:r w:rsidRPr="00AB1177">
              <w:rPr>
                <w:i/>
                <w:sz w:val="20"/>
                <w:szCs w:val="20"/>
              </w:rPr>
              <w:t>Norāda piedāvātos avio reisus (izlidošanas, ielidošanas datumus un laikus pirms un pēc konferences, laikus starp reisiem u.tml.), aviobiļetes cenā iekļautās bagāžas (reģistrētās bagāžas) svaru u.c. ar aviobiļeti saistīto informāciju.</w:t>
            </w:r>
          </w:p>
          <w:p w14:paraId="5395AE6C" w14:textId="77777777" w:rsidR="00AB1177" w:rsidRPr="00AB1177" w:rsidRDefault="00AB1177" w:rsidP="00AB1177">
            <w:pPr>
              <w:rPr>
                <w:i/>
                <w:sz w:val="20"/>
                <w:szCs w:val="20"/>
              </w:rPr>
            </w:pPr>
            <w:r w:rsidRPr="00AB1177">
              <w:rPr>
                <w:i/>
                <w:sz w:val="20"/>
                <w:szCs w:val="20"/>
              </w:rPr>
              <w:t>Informāciju par viesnīcu (nosaukumu, adresi, komforta līmeni, uzturēšanās laiku, attālumu no pasākuma vietas)</w:t>
            </w:r>
          </w:p>
        </w:tc>
        <w:tc>
          <w:tcPr>
            <w:tcW w:w="3827" w:type="dxa"/>
            <w:gridSpan w:val="2"/>
            <w:tcBorders>
              <w:top w:val="single" w:sz="4" w:space="0" w:color="auto"/>
              <w:left w:val="single" w:sz="4" w:space="0" w:color="auto"/>
              <w:bottom w:val="single" w:sz="4" w:space="0" w:color="auto"/>
              <w:right w:val="single" w:sz="4" w:space="0" w:color="auto"/>
            </w:tcBorders>
            <w:hideMark/>
          </w:tcPr>
          <w:p w14:paraId="3051484A" w14:textId="77777777" w:rsidR="00AB1177" w:rsidRPr="00AB1177" w:rsidRDefault="00AB1177" w:rsidP="00AB1177">
            <w:pPr>
              <w:rPr>
                <w:sz w:val="20"/>
                <w:szCs w:val="20"/>
              </w:rPr>
            </w:pPr>
            <w:r w:rsidRPr="00AB1177">
              <w:rPr>
                <w:sz w:val="20"/>
                <w:szCs w:val="20"/>
              </w:rPr>
              <w:t>Aviobiļetes cena</w:t>
            </w:r>
          </w:p>
        </w:tc>
        <w:tc>
          <w:tcPr>
            <w:tcW w:w="1705" w:type="dxa"/>
            <w:tcBorders>
              <w:top w:val="nil"/>
              <w:left w:val="nil"/>
              <w:bottom w:val="single" w:sz="4" w:space="0" w:color="auto"/>
              <w:right w:val="single" w:sz="4" w:space="0" w:color="auto"/>
            </w:tcBorders>
            <w:hideMark/>
          </w:tcPr>
          <w:p w14:paraId="394F1DAB" w14:textId="77777777" w:rsidR="00AB1177" w:rsidRPr="00AB1177" w:rsidRDefault="00AB1177" w:rsidP="00AB1177">
            <w:pPr>
              <w:rPr>
                <w:sz w:val="20"/>
                <w:szCs w:val="20"/>
              </w:rPr>
            </w:pPr>
            <w:r w:rsidRPr="00AB1177">
              <w:rPr>
                <w:sz w:val="20"/>
                <w:szCs w:val="20"/>
              </w:rPr>
              <w:t> </w:t>
            </w:r>
          </w:p>
        </w:tc>
      </w:tr>
      <w:tr w:rsidR="00073638" w:rsidRPr="00AB1177" w14:paraId="4D98E095" w14:textId="77777777" w:rsidTr="00640014">
        <w:trPr>
          <w:trHeight w:val="2500"/>
        </w:trPr>
        <w:tc>
          <w:tcPr>
            <w:tcW w:w="0" w:type="auto"/>
            <w:vMerge/>
            <w:tcBorders>
              <w:left w:val="single" w:sz="4" w:space="0" w:color="auto"/>
              <w:right w:val="single" w:sz="4" w:space="0" w:color="auto"/>
            </w:tcBorders>
            <w:vAlign w:val="center"/>
            <w:hideMark/>
          </w:tcPr>
          <w:p w14:paraId="375DD7EA" w14:textId="77777777" w:rsidR="00073638" w:rsidRPr="00AB1177" w:rsidRDefault="00073638" w:rsidP="00AB1177">
            <w:pPr>
              <w:rPr>
                <w:sz w:val="20"/>
                <w:szCs w:val="20"/>
              </w:rPr>
            </w:pPr>
          </w:p>
        </w:tc>
        <w:tc>
          <w:tcPr>
            <w:tcW w:w="0" w:type="auto"/>
            <w:vMerge/>
            <w:tcBorders>
              <w:left w:val="single" w:sz="4" w:space="0" w:color="auto"/>
              <w:right w:val="single" w:sz="4" w:space="0" w:color="auto"/>
            </w:tcBorders>
            <w:shd w:val="clear" w:color="auto" w:fill="auto"/>
            <w:vAlign w:val="center"/>
            <w:hideMark/>
          </w:tcPr>
          <w:p w14:paraId="2630EC99" w14:textId="77777777" w:rsidR="00073638" w:rsidRPr="00AB1177" w:rsidRDefault="00073638" w:rsidP="00AB1177">
            <w:pPr>
              <w:rPr>
                <w:rFonts w:cs="Arial Unicode MS"/>
                <w:lang w:val="en-US" w:bidi="lo-LA"/>
              </w:rPr>
            </w:pPr>
          </w:p>
        </w:tc>
        <w:tc>
          <w:tcPr>
            <w:tcW w:w="0" w:type="auto"/>
            <w:vMerge/>
            <w:tcBorders>
              <w:left w:val="nil"/>
              <w:right w:val="single" w:sz="4" w:space="0" w:color="auto"/>
            </w:tcBorders>
            <w:vAlign w:val="center"/>
            <w:hideMark/>
          </w:tcPr>
          <w:p w14:paraId="3DF17316" w14:textId="77777777" w:rsidR="00073638" w:rsidRPr="00AB1177" w:rsidRDefault="00073638" w:rsidP="00AB1177">
            <w:pPr>
              <w:rPr>
                <w:i/>
                <w:sz w:val="20"/>
                <w:szCs w:val="20"/>
              </w:rPr>
            </w:pPr>
          </w:p>
        </w:tc>
        <w:tc>
          <w:tcPr>
            <w:tcW w:w="3827" w:type="dxa"/>
            <w:gridSpan w:val="2"/>
            <w:tcBorders>
              <w:top w:val="nil"/>
              <w:left w:val="single" w:sz="4" w:space="0" w:color="auto"/>
              <w:right w:val="single" w:sz="4" w:space="0" w:color="auto"/>
            </w:tcBorders>
            <w:hideMark/>
          </w:tcPr>
          <w:p w14:paraId="36040C21" w14:textId="6F608FB1" w:rsidR="00073638" w:rsidRPr="00AB1177" w:rsidRDefault="00073638" w:rsidP="00AB1177">
            <w:pPr>
              <w:rPr>
                <w:sz w:val="20"/>
                <w:szCs w:val="20"/>
              </w:rPr>
            </w:pPr>
            <w:r w:rsidRPr="00AB1177">
              <w:rPr>
                <w:sz w:val="20"/>
                <w:szCs w:val="20"/>
              </w:rPr>
              <w:t>Viesnīca (1 persona, __naktis, iekļautas brokastis)</w:t>
            </w:r>
          </w:p>
          <w:p w14:paraId="72D8F419" w14:textId="413978D7" w:rsidR="00073638" w:rsidRPr="00AB1177" w:rsidRDefault="00073638" w:rsidP="00AB1177">
            <w:pPr>
              <w:rPr>
                <w:sz w:val="20"/>
                <w:szCs w:val="20"/>
              </w:rPr>
            </w:pPr>
          </w:p>
        </w:tc>
        <w:tc>
          <w:tcPr>
            <w:tcW w:w="1705" w:type="dxa"/>
            <w:tcBorders>
              <w:top w:val="single" w:sz="4" w:space="0" w:color="auto"/>
              <w:left w:val="nil"/>
              <w:bottom w:val="single" w:sz="4" w:space="0" w:color="auto"/>
              <w:right w:val="single" w:sz="4" w:space="0" w:color="auto"/>
            </w:tcBorders>
            <w:hideMark/>
          </w:tcPr>
          <w:p w14:paraId="08194C83" w14:textId="77777777" w:rsidR="00073638" w:rsidRPr="00AB1177" w:rsidRDefault="00073638" w:rsidP="00AB1177">
            <w:pPr>
              <w:rPr>
                <w:sz w:val="20"/>
                <w:szCs w:val="20"/>
              </w:rPr>
            </w:pPr>
            <w:r w:rsidRPr="00AB1177">
              <w:rPr>
                <w:sz w:val="20"/>
                <w:szCs w:val="20"/>
              </w:rPr>
              <w:t> </w:t>
            </w:r>
          </w:p>
        </w:tc>
      </w:tr>
      <w:tr w:rsidR="00AB1177" w:rsidRPr="00AB1177" w14:paraId="22E2D132" w14:textId="77777777" w:rsidTr="00640014">
        <w:trPr>
          <w:trHeight w:val="315"/>
        </w:trPr>
        <w:tc>
          <w:tcPr>
            <w:tcW w:w="954" w:type="dxa"/>
            <w:tcBorders>
              <w:top w:val="nil"/>
              <w:left w:val="single" w:sz="4" w:space="0" w:color="auto"/>
              <w:bottom w:val="single" w:sz="4" w:space="0" w:color="auto"/>
              <w:right w:val="single" w:sz="4" w:space="0" w:color="auto"/>
            </w:tcBorders>
            <w:hideMark/>
          </w:tcPr>
          <w:p w14:paraId="30886F17" w14:textId="77777777" w:rsidR="00AB1177" w:rsidRPr="00AB1177" w:rsidRDefault="00AB1177" w:rsidP="00AB1177">
            <w:pPr>
              <w:rPr>
                <w:sz w:val="20"/>
                <w:szCs w:val="20"/>
              </w:rPr>
            </w:pPr>
            <w:r w:rsidRPr="00AB1177">
              <w:rPr>
                <w:sz w:val="20"/>
                <w:szCs w:val="20"/>
              </w:rPr>
              <w:t> </w:t>
            </w:r>
          </w:p>
        </w:tc>
        <w:tc>
          <w:tcPr>
            <w:tcW w:w="4275" w:type="dxa"/>
            <w:tcBorders>
              <w:top w:val="single" w:sz="4" w:space="0" w:color="auto"/>
              <w:left w:val="nil"/>
              <w:bottom w:val="single" w:sz="4" w:space="0" w:color="auto"/>
              <w:right w:val="nil"/>
            </w:tcBorders>
            <w:shd w:val="clear" w:color="auto" w:fill="auto"/>
          </w:tcPr>
          <w:p w14:paraId="7D1A7F7F" w14:textId="77777777" w:rsidR="00AB1177" w:rsidRPr="00AB1177" w:rsidRDefault="00AB1177" w:rsidP="00AB1177">
            <w:pPr>
              <w:jc w:val="right"/>
              <w:rPr>
                <w:b/>
                <w:bCs/>
                <w:sz w:val="20"/>
                <w:szCs w:val="20"/>
              </w:rPr>
            </w:pPr>
          </w:p>
        </w:tc>
        <w:tc>
          <w:tcPr>
            <w:tcW w:w="4400" w:type="dxa"/>
            <w:gridSpan w:val="2"/>
            <w:tcBorders>
              <w:top w:val="single" w:sz="4" w:space="0" w:color="auto"/>
              <w:left w:val="nil"/>
              <w:bottom w:val="single" w:sz="4" w:space="0" w:color="auto"/>
              <w:right w:val="nil"/>
            </w:tcBorders>
          </w:tcPr>
          <w:p w14:paraId="7C9A298A" w14:textId="77777777" w:rsidR="00AB1177" w:rsidRPr="00AB1177" w:rsidRDefault="00AB1177" w:rsidP="00AB1177">
            <w:pPr>
              <w:jc w:val="right"/>
              <w:rPr>
                <w:b/>
                <w:bCs/>
                <w:sz w:val="20"/>
                <w:szCs w:val="20"/>
              </w:rPr>
            </w:pPr>
          </w:p>
        </w:tc>
        <w:tc>
          <w:tcPr>
            <w:tcW w:w="3711" w:type="dxa"/>
            <w:tcBorders>
              <w:top w:val="single" w:sz="4" w:space="0" w:color="auto"/>
              <w:left w:val="nil"/>
              <w:bottom w:val="single" w:sz="4" w:space="0" w:color="auto"/>
              <w:right w:val="single" w:sz="4" w:space="0" w:color="000000"/>
            </w:tcBorders>
            <w:hideMark/>
          </w:tcPr>
          <w:p w14:paraId="41387D75" w14:textId="77777777" w:rsidR="00AB1177" w:rsidRPr="00AB1177" w:rsidRDefault="00AB1177" w:rsidP="00AB1177">
            <w:pPr>
              <w:jc w:val="right"/>
              <w:rPr>
                <w:b/>
                <w:bCs/>
                <w:sz w:val="20"/>
                <w:szCs w:val="20"/>
              </w:rPr>
            </w:pPr>
            <w:r w:rsidRPr="00AB1177">
              <w:rPr>
                <w:b/>
                <w:bCs/>
                <w:sz w:val="20"/>
                <w:szCs w:val="20"/>
                <w:lang w:eastAsia="fr-BE"/>
              </w:rPr>
              <w:t>Kopā (visas komandējuma izmaksas):</w:t>
            </w:r>
          </w:p>
        </w:tc>
        <w:tc>
          <w:tcPr>
            <w:tcW w:w="1705" w:type="dxa"/>
            <w:tcBorders>
              <w:top w:val="single" w:sz="4" w:space="0" w:color="auto"/>
              <w:left w:val="nil"/>
              <w:bottom w:val="single" w:sz="4" w:space="0" w:color="auto"/>
              <w:right w:val="single" w:sz="4" w:space="0" w:color="auto"/>
            </w:tcBorders>
            <w:hideMark/>
          </w:tcPr>
          <w:p w14:paraId="2F31C1C1" w14:textId="77777777" w:rsidR="00AB1177" w:rsidRPr="00AB1177" w:rsidRDefault="00AB1177" w:rsidP="00AB1177">
            <w:pPr>
              <w:rPr>
                <w:b/>
                <w:bCs/>
                <w:sz w:val="20"/>
                <w:szCs w:val="20"/>
              </w:rPr>
            </w:pPr>
            <w:r w:rsidRPr="00AB1177">
              <w:rPr>
                <w:b/>
                <w:bCs/>
                <w:sz w:val="20"/>
                <w:szCs w:val="20"/>
              </w:rPr>
              <w:t> </w:t>
            </w:r>
          </w:p>
        </w:tc>
      </w:tr>
    </w:tbl>
    <w:p w14:paraId="3A043A76" w14:textId="77777777" w:rsidR="00626DFA" w:rsidRDefault="00626DFA" w:rsidP="00AB1177">
      <w:pPr>
        <w:shd w:val="clear" w:color="auto" w:fill="FFFFFF"/>
        <w:ind w:left="284"/>
        <w:rPr>
          <w:b/>
          <w:bCs/>
        </w:rPr>
      </w:pPr>
    </w:p>
    <w:p w14:paraId="3B67B996" w14:textId="77777777" w:rsidR="0015321C" w:rsidRDefault="0015321C" w:rsidP="00AB1177">
      <w:pPr>
        <w:shd w:val="clear" w:color="auto" w:fill="FFFFFF"/>
        <w:ind w:left="284"/>
        <w:rPr>
          <w:b/>
          <w:bCs/>
        </w:rPr>
      </w:pPr>
    </w:p>
    <w:p w14:paraId="1547801E" w14:textId="77777777" w:rsidR="0015321C" w:rsidRDefault="0015321C" w:rsidP="00AB1177">
      <w:pPr>
        <w:shd w:val="clear" w:color="auto" w:fill="FFFFFF"/>
        <w:ind w:left="284"/>
        <w:rPr>
          <w:b/>
          <w:bCs/>
        </w:rPr>
      </w:pPr>
    </w:p>
    <w:p w14:paraId="730AC374" w14:textId="77777777" w:rsidR="0015321C" w:rsidRDefault="0015321C" w:rsidP="00AB1177">
      <w:pPr>
        <w:shd w:val="clear" w:color="auto" w:fill="FFFFFF"/>
        <w:ind w:left="284"/>
        <w:rPr>
          <w:b/>
          <w:bCs/>
        </w:rPr>
      </w:pPr>
    </w:p>
    <w:p w14:paraId="0214E695" w14:textId="783CA304" w:rsidR="00AB1177" w:rsidRDefault="00AB1177" w:rsidP="00AB1177">
      <w:pPr>
        <w:shd w:val="clear" w:color="auto" w:fill="FFFFFF"/>
        <w:ind w:left="284"/>
      </w:pPr>
      <w:r w:rsidRPr="00AB1177">
        <w:rPr>
          <w:b/>
          <w:bCs/>
        </w:rPr>
        <w:lastRenderedPageBreak/>
        <w:t xml:space="preserve">Pielikumā: </w:t>
      </w:r>
      <w:r w:rsidRPr="00AB1177">
        <w:rPr>
          <w:bCs/>
        </w:rPr>
        <w:t>(</w:t>
      </w:r>
      <w:r w:rsidRPr="00AB1177">
        <w:t>informācijas vai dokumentu, kuri apliecina aviobiļešu un viesnīcu rezervāciju, uzskaitījums)</w:t>
      </w:r>
    </w:p>
    <w:p w14:paraId="4F439C6E" w14:textId="77777777" w:rsidR="00626DFA" w:rsidRDefault="00626DFA" w:rsidP="00AB1177">
      <w:pPr>
        <w:shd w:val="clear" w:color="auto" w:fill="FFFFFF"/>
        <w:ind w:left="284"/>
        <w:rPr>
          <w:bCs/>
        </w:rPr>
      </w:pPr>
    </w:p>
    <w:p w14:paraId="76DE8797" w14:textId="77777777" w:rsidR="00AB1177" w:rsidRPr="00AB1177" w:rsidRDefault="00AB1177" w:rsidP="00AB1177">
      <w:pPr>
        <w:numPr>
          <w:ilvl w:val="0"/>
          <w:numId w:val="28"/>
        </w:numPr>
        <w:shd w:val="clear" w:color="auto" w:fill="FFFFFF"/>
        <w:ind w:left="284"/>
        <w:contextualSpacing/>
        <w:rPr>
          <w:rFonts w:eastAsia="Calibri"/>
          <w:bCs/>
          <w:lang w:val="en-US"/>
        </w:rPr>
      </w:pPr>
      <w:r w:rsidRPr="00AB1177">
        <w:rPr>
          <w:rFonts w:eastAsia="Calibri"/>
          <w:bCs/>
          <w:lang w:val="x-none"/>
        </w:rPr>
        <w:t>_____________________________________________ uz __ lpp.;</w:t>
      </w:r>
    </w:p>
    <w:p w14:paraId="5204A52A" w14:textId="77777777" w:rsidR="00AB1177" w:rsidRPr="00AB1177" w:rsidRDefault="00AB1177" w:rsidP="00AB1177">
      <w:pPr>
        <w:numPr>
          <w:ilvl w:val="0"/>
          <w:numId w:val="28"/>
        </w:numPr>
        <w:shd w:val="clear" w:color="auto" w:fill="FFFFFF"/>
        <w:ind w:left="284"/>
        <w:contextualSpacing/>
        <w:rPr>
          <w:rFonts w:eastAsia="Calibri"/>
          <w:bCs/>
          <w:lang w:val="x-none"/>
        </w:rPr>
      </w:pPr>
      <w:r w:rsidRPr="00AB1177">
        <w:rPr>
          <w:rFonts w:eastAsia="Calibri"/>
          <w:bCs/>
          <w:lang w:val="x-none"/>
        </w:rPr>
        <w:t>_____________________________________________ uz __ lpp.</w:t>
      </w:r>
    </w:p>
    <w:p w14:paraId="17413006" w14:textId="77777777" w:rsidR="00AB1177" w:rsidRPr="00AB1177" w:rsidRDefault="00AB1177" w:rsidP="00AB1177">
      <w:pPr>
        <w:ind w:left="360"/>
        <w:jc w:val="both"/>
      </w:pPr>
    </w:p>
    <w:p w14:paraId="3ADC2202" w14:textId="77777777" w:rsidR="00AB1177" w:rsidRPr="00AB1177" w:rsidRDefault="00AB1177" w:rsidP="00AB1177">
      <w:pPr>
        <w:ind w:left="360"/>
        <w:jc w:val="both"/>
      </w:pPr>
      <w:r w:rsidRPr="00AB1177">
        <w:t>Ar šo uzņemos pilnu atbildību par piedāvājumā ietverto informāciju un atbilstību Nolikuma prasībām.</w:t>
      </w:r>
    </w:p>
    <w:p w14:paraId="2A1179AD" w14:textId="77777777" w:rsidR="00AB1177" w:rsidRPr="00AB1177" w:rsidRDefault="00AB1177" w:rsidP="00AB1177">
      <w:pPr>
        <w:ind w:left="360"/>
      </w:pPr>
      <w:r w:rsidRPr="00AB1177">
        <w:t xml:space="preserve"> </w:t>
      </w:r>
    </w:p>
    <w:tbl>
      <w:tblPr>
        <w:tblpPr w:leftFromText="180" w:rightFromText="180" w:vertAnchor="text" w:horzAnchor="page" w:tblpX="1287"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4679"/>
      </w:tblGrid>
      <w:tr w:rsidR="00626DFA" w:rsidRPr="00F57CDF" w14:paraId="6F1B5528" w14:textId="77777777" w:rsidTr="00626DFA">
        <w:trPr>
          <w:trHeight w:val="493"/>
        </w:trPr>
        <w:tc>
          <w:tcPr>
            <w:tcW w:w="4192" w:type="dxa"/>
            <w:shd w:val="clear" w:color="auto" w:fill="E6E6E6"/>
            <w:vAlign w:val="center"/>
          </w:tcPr>
          <w:p w14:paraId="34DBA6E1" w14:textId="77777777" w:rsidR="00626DFA" w:rsidRPr="00F57CDF" w:rsidRDefault="00626DFA" w:rsidP="00626DFA">
            <w:pPr>
              <w:rPr>
                <w:rFonts w:eastAsia="Calibri"/>
                <w:b/>
                <w:lang w:eastAsia="lv-LV"/>
              </w:rPr>
            </w:pPr>
            <w:r w:rsidRPr="00F57CDF">
              <w:rPr>
                <w:rFonts w:eastAsia="Calibri"/>
                <w:b/>
                <w:lang w:eastAsia="lv-LV"/>
              </w:rPr>
              <w:t>Vārds, uzvārds</w:t>
            </w:r>
          </w:p>
          <w:p w14:paraId="699DCBA5" w14:textId="77777777" w:rsidR="00626DFA" w:rsidRPr="00F57CDF" w:rsidRDefault="00626DFA" w:rsidP="00626DFA">
            <w:pPr>
              <w:rPr>
                <w:rFonts w:eastAsia="Calibri"/>
                <w:b/>
                <w:lang w:eastAsia="lv-LV"/>
              </w:rPr>
            </w:pPr>
            <w:r w:rsidRPr="00F57CDF">
              <w:rPr>
                <w:rFonts w:eastAsia="Calibri"/>
                <w:b/>
                <w:lang w:eastAsia="lv-LV"/>
              </w:rPr>
              <w:t>amats</w:t>
            </w:r>
          </w:p>
        </w:tc>
        <w:tc>
          <w:tcPr>
            <w:tcW w:w="4679" w:type="dxa"/>
          </w:tcPr>
          <w:p w14:paraId="659A64D6" w14:textId="77777777" w:rsidR="00626DFA" w:rsidRPr="00F57CDF" w:rsidRDefault="00626DFA" w:rsidP="00626DFA">
            <w:pPr>
              <w:rPr>
                <w:rFonts w:eastAsia="Calibri"/>
                <w:b/>
                <w:lang w:eastAsia="lv-LV"/>
              </w:rPr>
            </w:pPr>
          </w:p>
        </w:tc>
      </w:tr>
      <w:tr w:rsidR="00626DFA" w:rsidRPr="00F57CDF" w14:paraId="52C74865" w14:textId="77777777" w:rsidTr="00626DFA">
        <w:trPr>
          <w:trHeight w:val="335"/>
        </w:trPr>
        <w:tc>
          <w:tcPr>
            <w:tcW w:w="4192" w:type="dxa"/>
            <w:shd w:val="clear" w:color="auto" w:fill="E6E6E6"/>
            <w:vAlign w:val="center"/>
          </w:tcPr>
          <w:p w14:paraId="069EE38F" w14:textId="77777777" w:rsidR="00626DFA" w:rsidRPr="00F57CDF" w:rsidRDefault="00626DFA" w:rsidP="00626DFA">
            <w:pPr>
              <w:jc w:val="both"/>
              <w:rPr>
                <w:rFonts w:eastAsia="Calibri"/>
                <w:b/>
                <w:lang w:eastAsia="lv-LV"/>
              </w:rPr>
            </w:pPr>
            <w:r w:rsidRPr="00F57CDF">
              <w:rPr>
                <w:rFonts w:eastAsia="Calibri"/>
                <w:b/>
                <w:lang w:eastAsia="lv-LV"/>
              </w:rPr>
              <w:t>Paraksts</w:t>
            </w:r>
          </w:p>
        </w:tc>
        <w:tc>
          <w:tcPr>
            <w:tcW w:w="4679" w:type="dxa"/>
          </w:tcPr>
          <w:p w14:paraId="188C9A87" w14:textId="77777777" w:rsidR="00626DFA" w:rsidRPr="00F57CDF" w:rsidRDefault="00626DFA" w:rsidP="00626DFA">
            <w:pPr>
              <w:jc w:val="both"/>
              <w:rPr>
                <w:rFonts w:eastAsia="Calibri"/>
                <w:b/>
                <w:lang w:eastAsia="lv-LV"/>
              </w:rPr>
            </w:pPr>
          </w:p>
          <w:p w14:paraId="6510DBA5" w14:textId="77777777" w:rsidR="00626DFA" w:rsidRPr="00F57CDF" w:rsidRDefault="00626DFA" w:rsidP="00626DFA">
            <w:pPr>
              <w:jc w:val="both"/>
              <w:rPr>
                <w:rFonts w:eastAsia="Calibri"/>
                <w:b/>
                <w:lang w:eastAsia="lv-LV"/>
              </w:rPr>
            </w:pPr>
          </w:p>
        </w:tc>
      </w:tr>
      <w:tr w:rsidR="00626DFA" w:rsidRPr="00F57CDF" w14:paraId="504C7F5D" w14:textId="77777777" w:rsidTr="00626DFA">
        <w:trPr>
          <w:trHeight w:val="179"/>
        </w:trPr>
        <w:tc>
          <w:tcPr>
            <w:tcW w:w="4192" w:type="dxa"/>
            <w:shd w:val="clear" w:color="auto" w:fill="E6E6E6"/>
            <w:vAlign w:val="center"/>
          </w:tcPr>
          <w:p w14:paraId="42312368" w14:textId="77777777" w:rsidR="00626DFA" w:rsidRPr="00F57CDF" w:rsidRDefault="00626DFA" w:rsidP="00626DFA">
            <w:pPr>
              <w:jc w:val="both"/>
              <w:rPr>
                <w:rFonts w:eastAsia="Calibri"/>
                <w:b/>
                <w:lang w:eastAsia="lv-LV"/>
              </w:rPr>
            </w:pPr>
            <w:r w:rsidRPr="00F57CDF">
              <w:rPr>
                <w:rFonts w:eastAsia="Calibri"/>
                <w:b/>
                <w:lang w:eastAsia="lv-LV"/>
              </w:rPr>
              <w:t>Datums</w:t>
            </w:r>
          </w:p>
        </w:tc>
        <w:tc>
          <w:tcPr>
            <w:tcW w:w="4679" w:type="dxa"/>
          </w:tcPr>
          <w:p w14:paraId="72282904" w14:textId="77777777" w:rsidR="00626DFA" w:rsidRPr="00F57CDF" w:rsidRDefault="00626DFA" w:rsidP="00626DFA">
            <w:pPr>
              <w:jc w:val="both"/>
              <w:rPr>
                <w:rFonts w:eastAsia="Calibri"/>
                <w:b/>
                <w:lang w:eastAsia="lv-LV"/>
              </w:rPr>
            </w:pPr>
          </w:p>
          <w:p w14:paraId="09BA6F4C" w14:textId="77777777" w:rsidR="00626DFA" w:rsidRPr="00F57CDF" w:rsidRDefault="00626DFA" w:rsidP="00626DFA">
            <w:pPr>
              <w:jc w:val="both"/>
              <w:rPr>
                <w:rFonts w:eastAsia="Calibri"/>
                <w:b/>
                <w:lang w:eastAsia="lv-LV"/>
              </w:rPr>
            </w:pPr>
          </w:p>
        </w:tc>
      </w:tr>
    </w:tbl>
    <w:p w14:paraId="597F2979" w14:textId="77777777" w:rsidR="00626DFA" w:rsidRDefault="00AB1177" w:rsidP="00AB1177">
      <w:pPr>
        <w:spacing w:line="360" w:lineRule="auto"/>
        <w:ind w:left="360"/>
      </w:pPr>
      <w:r w:rsidRPr="00AB1177">
        <w:t xml:space="preserve">                    </w:t>
      </w:r>
    </w:p>
    <w:p w14:paraId="4B57C8F4" w14:textId="77777777" w:rsidR="00626DFA" w:rsidRDefault="00626DFA" w:rsidP="00AB1177">
      <w:pPr>
        <w:spacing w:line="360" w:lineRule="auto"/>
        <w:ind w:left="360"/>
      </w:pPr>
    </w:p>
    <w:p w14:paraId="01C51D93" w14:textId="77777777" w:rsidR="00626DFA" w:rsidRDefault="00626DFA" w:rsidP="00AB1177">
      <w:pPr>
        <w:spacing w:line="360" w:lineRule="auto"/>
        <w:ind w:left="360"/>
      </w:pPr>
    </w:p>
    <w:p w14:paraId="142E1601" w14:textId="54688CCD" w:rsidR="00AB1177" w:rsidRPr="00AB1177" w:rsidRDefault="00AB1177" w:rsidP="00626DFA">
      <w:pPr>
        <w:spacing w:line="360" w:lineRule="auto"/>
        <w:ind w:left="360"/>
        <w:rPr>
          <w:b/>
          <w:sz w:val="28"/>
          <w:szCs w:val="28"/>
        </w:rPr>
      </w:pPr>
      <w:r w:rsidRPr="00AB1177">
        <w:t xml:space="preserve"> </w:t>
      </w:r>
    </w:p>
    <w:p w14:paraId="470ED5BE" w14:textId="77777777" w:rsidR="00AB1177" w:rsidRPr="00AB1177" w:rsidRDefault="00AB1177" w:rsidP="00AB1177">
      <w:pPr>
        <w:rPr>
          <w:sz w:val="20"/>
          <w:szCs w:val="20"/>
        </w:rPr>
      </w:pPr>
    </w:p>
    <w:p w14:paraId="1F2AA867" w14:textId="77777777" w:rsidR="00AB1177" w:rsidRPr="00AB1177" w:rsidRDefault="00AB1177" w:rsidP="00AB1177">
      <w:pPr>
        <w:rPr>
          <w:sz w:val="20"/>
          <w:szCs w:val="20"/>
        </w:rPr>
        <w:sectPr w:rsidR="00AB1177" w:rsidRPr="00AB1177" w:rsidSect="00AB1177">
          <w:pgSz w:w="16838" w:h="11906" w:orient="landscape"/>
          <w:pgMar w:top="1440" w:right="1383" w:bottom="1134" w:left="851" w:header="709" w:footer="493" w:gutter="0"/>
          <w:cols w:space="720"/>
          <w:docGrid w:linePitch="326"/>
        </w:sectPr>
      </w:pPr>
    </w:p>
    <w:p w14:paraId="71B84099" w14:textId="77777777" w:rsidR="00AB1177" w:rsidRDefault="00AB1177" w:rsidP="004E76F7">
      <w:pPr>
        <w:ind w:left="720"/>
        <w:jc w:val="right"/>
      </w:pPr>
    </w:p>
    <w:p w14:paraId="44930EC4" w14:textId="77777777" w:rsidR="00AB1177" w:rsidRDefault="00AB1177" w:rsidP="004E76F7">
      <w:pPr>
        <w:ind w:left="720"/>
        <w:jc w:val="right"/>
      </w:pPr>
    </w:p>
    <w:p w14:paraId="4CD74814" w14:textId="5B55815F" w:rsidR="005B024D" w:rsidRPr="005B024D" w:rsidRDefault="00640014" w:rsidP="005B024D">
      <w:pPr>
        <w:jc w:val="right"/>
        <w:rPr>
          <w:sz w:val="20"/>
          <w:szCs w:val="20"/>
        </w:rPr>
      </w:pPr>
      <w:r>
        <w:rPr>
          <w:sz w:val="20"/>
          <w:szCs w:val="20"/>
        </w:rPr>
        <w:t>Atklāta konkursa</w:t>
      </w:r>
    </w:p>
    <w:p w14:paraId="79F511BC" w14:textId="77777777" w:rsidR="005B024D" w:rsidRPr="005B024D" w:rsidRDefault="005B024D" w:rsidP="005B024D">
      <w:pPr>
        <w:jc w:val="right"/>
        <w:rPr>
          <w:b/>
          <w:bCs/>
          <w:sz w:val="20"/>
          <w:szCs w:val="20"/>
          <w:lang w:eastAsia="lv-LV"/>
        </w:rPr>
      </w:pPr>
      <w:r w:rsidRPr="005B024D">
        <w:rPr>
          <w:b/>
          <w:bCs/>
          <w:sz w:val="20"/>
          <w:szCs w:val="20"/>
          <w:lang w:eastAsia="lv-LV"/>
        </w:rPr>
        <w:t xml:space="preserve">„Dienesta komandējumu un darba braucienu nodrošināšana” </w:t>
      </w:r>
    </w:p>
    <w:p w14:paraId="49B65DC5" w14:textId="7BA48FB8" w:rsidR="005B024D" w:rsidRPr="005B024D" w:rsidRDefault="005B024D" w:rsidP="005B024D">
      <w:pPr>
        <w:jc w:val="right"/>
        <w:rPr>
          <w:color w:val="FF0000"/>
          <w:sz w:val="20"/>
          <w:szCs w:val="20"/>
        </w:rPr>
      </w:pPr>
      <w:r w:rsidRPr="005B024D">
        <w:rPr>
          <w:sz w:val="20"/>
          <w:szCs w:val="20"/>
        </w:rPr>
        <w:t xml:space="preserve">Iepirkuma identifikācijas Nr. </w:t>
      </w:r>
      <w:r>
        <w:rPr>
          <w:sz w:val="20"/>
          <w:szCs w:val="20"/>
        </w:rPr>
        <w:t>VIAA 2016/2</w:t>
      </w:r>
      <w:r w:rsidRPr="005B024D">
        <w:rPr>
          <w:sz w:val="20"/>
          <w:szCs w:val="20"/>
        </w:rPr>
        <w:t>7</w:t>
      </w:r>
    </w:p>
    <w:p w14:paraId="74382DCC" w14:textId="77777777" w:rsidR="005B024D" w:rsidRPr="005B024D" w:rsidRDefault="005B024D" w:rsidP="005B024D">
      <w:pPr>
        <w:jc w:val="right"/>
        <w:rPr>
          <w:b/>
        </w:rPr>
      </w:pPr>
      <w:r w:rsidRPr="005B024D">
        <w:rPr>
          <w:b/>
          <w:sz w:val="20"/>
          <w:szCs w:val="20"/>
        </w:rPr>
        <w:t>7.pielikums</w:t>
      </w:r>
    </w:p>
    <w:p w14:paraId="2A41E625" w14:textId="77777777" w:rsidR="005B024D" w:rsidRPr="005B024D" w:rsidRDefault="005B024D" w:rsidP="005B024D">
      <w:pPr>
        <w:ind w:firstLine="5954"/>
        <w:jc w:val="right"/>
        <w:rPr>
          <w:sz w:val="20"/>
          <w:szCs w:val="20"/>
        </w:rPr>
      </w:pPr>
    </w:p>
    <w:p w14:paraId="3D26D6CF" w14:textId="77777777" w:rsidR="005B024D" w:rsidRPr="005B024D" w:rsidRDefault="005B024D" w:rsidP="005B024D">
      <w:pPr>
        <w:ind w:firstLine="5954"/>
        <w:jc w:val="right"/>
        <w:rPr>
          <w:sz w:val="20"/>
          <w:szCs w:val="20"/>
        </w:rPr>
      </w:pPr>
    </w:p>
    <w:p w14:paraId="160B93FA" w14:textId="77777777" w:rsidR="005B024D" w:rsidRPr="005B024D" w:rsidRDefault="005B024D" w:rsidP="005B024D">
      <w:pPr>
        <w:ind w:firstLine="5954"/>
        <w:jc w:val="right"/>
        <w:rPr>
          <w:sz w:val="20"/>
          <w:szCs w:val="20"/>
        </w:rPr>
      </w:pPr>
    </w:p>
    <w:p w14:paraId="553889F4" w14:textId="77777777" w:rsidR="005B024D" w:rsidRPr="005B024D" w:rsidRDefault="005B024D" w:rsidP="005B024D">
      <w:pPr>
        <w:jc w:val="center"/>
        <w:rPr>
          <w:b/>
        </w:rPr>
      </w:pPr>
      <w:r w:rsidRPr="005B024D">
        <w:rPr>
          <w:b/>
        </w:rPr>
        <w:t>VISPĀRĪGĀ VIENOŠANĀS</w:t>
      </w:r>
    </w:p>
    <w:p w14:paraId="75112EF4" w14:textId="77777777" w:rsidR="005B024D" w:rsidRPr="005B024D" w:rsidRDefault="005B024D" w:rsidP="005B024D">
      <w:pPr>
        <w:jc w:val="center"/>
        <w:rPr>
          <w:b/>
          <w:bCs/>
          <w:lang w:eastAsia="lv-LV"/>
        </w:rPr>
      </w:pPr>
      <w:r w:rsidRPr="005B024D">
        <w:rPr>
          <w:b/>
        </w:rPr>
        <w:t xml:space="preserve">Dienesta komandējumu un darba braucienu nodrošināšana </w:t>
      </w:r>
    </w:p>
    <w:p w14:paraId="2F433443" w14:textId="77777777" w:rsidR="005B024D" w:rsidRPr="005B024D" w:rsidRDefault="005B024D" w:rsidP="005B024D">
      <w:pPr>
        <w:jc w:val="center"/>
        <w:rPr>
          <w:b/>
        </w:rPr>
      </w:pPr>
      <w:r w:rsidRPr="005B024D">
        <w:rPr>
          <w:b/>
          <w:bCs/>
          <w:lang w:eastAsia="lv-LV"/>
        </w:rPr>
        <w:t>Nr._____________________</w:t>
      </w:r>
    </w:p>
    <w:p w14:paraId="4038BE4A" w14:textId="77777777" w:rsidR="005B024D" w:rsidRPr="005B024D" w:rsidRDefault="005B024D" w:rsidP="005B024D">
      <w:pPr>
        <w:jc w:val="center"/>
        <w:rPr>
          <w:b/>
          <w:i/>
        </w:rPr>
      </w:pPr>
      <w:r w:rsidRPr="005B024D">
        <w:rPr>
          <w:b/>
          <w:i/>
        </w:rPr>
        <w:t>(Projekts)</w:t>
      </w:r>
    </w:p>
    <w:p w14:paraId="5BE8EF74" w14:textId="3FD89DF4" w:rsidR="005B024D" w:rsidRPr="005B024D" w:rsidRDefault="005B024D" w:rsidP="005B024D">
      <w:pPr>
        <w:spacing w:before="240"/>
        <w:jc w:val="both"/>
      </w:pPr>
      <w:r>
        <w:t>Rīgā</w:t>
      </w:r>
      <w:r>
        <w:tab/>
      </w:r>
      <w:r>
        <w:tab/>
      </w:r>
      <w:r>
        <w:tab/>
      </w:r>
      <w:r>
        <w:tab/>
      </w:r>
      <w:r>
        <w:tab/>
      </w:r>
      <w:r>
        <w:tab/>
      </w:r>
      <w:r>
        <w:tab/>
      </w:r>
      <w:r>
        <w:tab/>
      </w:r>
      <w:r>
        <w:tab/>
      </w:r>
      <w:r w:rsidRPr="005B024D">
        <w:t>201_. gada ____.________</w:t>
      </w:r>
    </w:p>
    <w:p w14:paraId="1237156D" w14:textId="77777777" w:rsidR="005B024D" w:rsidRPr="005B024D" w:rsidRDefault="005B024D" w:rsidP="005B024D">
      <w:pPr>
        <w:spacing w:before="240"/>
        <w:jc w:val="both"/>
      </w:pPr>
    </w:p>
    <w:p w14:paraId="663DB9BB" w14:textId="77777777" w:rsidR="005B024D" w:rsidRPr="005B024D" w:rsidRDefault="005B024D" w:rsidP="005B024D">
      <w:pPr>
        <w:jc w:val="both"/>
      </w:pPr>
      <w:r w:rsidRPr="005B024D">
        <w:rPr>
          <w:b/>
        </w:rPr>
        <w:t xml:space="preserve">Valsts izglītības attīstības aģentūra, </w:t>
      </w:r>
      <w:r w:rsidRPr="005B024D">
        <w:rPr>
          <w:shd w:val="clear" w:color="auto" w:fill="D9D9D9"/>
        </w:rPr>
        <w:t>_________________</w:t>
      </w:r>
      <w:r w:rsidRPr="005B024D">
        <w:t xml:space="preserve"> personā, kura rīkojas atbilstīgi </w:t>
      </w:r>
      <w:r w:rsidRPr="005B024D">
        <w:rPr>
          <w:shd w:val="clear" w:color="auto" w:fill="D9D9D9"/>
        </w:rPr>
        <w:t>___________</w:t>
      </w:r>
      <w:r w:rsidRPr="005B024D">
        <w:t xml:space="preserve">, turpmāk – Pasūtītājs, no vienas puses </w:t>
      </w:r>
    </w:p>
    <w:p w14:paraId="690B318B" w14:textId="77777777" w:rsidR="005B024D" w:rsidRPr="005B024D" w:rsidRDefault="005B024D" w:rsidP="005B024D">
      <w:pPr>
        <w:jc w:val="both"/>
      </w:pPr>
    </w:p>
    <w:p w14:paraId="6D788FF0" w14:textId="2E44C859" w:rsidR="005B024D" w:rsidRPr="005B024D" w:rsidRDefault="005B024D" w:rsidP="005B024D">
      <w:pPr>
        <w:jc w:val="both"/>
      </w:pPr>
      <w:r w:rsidRPr="005B024D">
        <w:t xml:space="preserve">un pretendents, </w:t>
      </w:r>
      <w:r w:rsidRPr="005B024D">
        <w:rPr>
          <w:lang w:eastAsia="lv-LV"/>
        </w:rPr>
        <w:t xml:space="preserve">kurš Pasūtītāja rīkotā </w:t>
      </w:r>
      <w:r>
        <w:rPr>
          <w:lang w:eastAsia="lv-LV"/>
        </w:rPr>
        <w:t xml:space="preserve">atklātā konkursa </w:t>
      </w:r>
      <w:r w:rsidRPr="005B024D">
        <w:rPr>
          <w:lang w:eastAsia="lv-LV"/>
        </w:rPr>
        <w:t xml:space="preserve">„Dienesta komandējumu un darba braucienu nodrošināšana”, identifikācijas numurs Nr. </w:t>
      </w:r>
      <w:r>
        <w:t>VIAA 2016/2</w:t>
      </w:r>
      <w:r w:rsidRPr="005B024D">
        <w:t>7</w:t>
      </w:r>
      <w:r w:rsidRPr="005B024D">
        <w:rPr>
          <w:lang w:eastAsia="lv-LV"/>
        </w:rPr>
        <w:t>, turpmāk – iepirkums, rezultātā ir  ieguvis tiesības noslēgt vispārīgo vienošanos,</w:t>
      </w:r>
    </w:p>
    <w:p w14:paraId="4536E059" w14:textId="77777777" w:rsidR="005B024D" w:rsidRPr="005B024D" w:rsidRDefault="005B024D" w:rsidP="005B024D">
      <w:pPr>
        <w:ind w:firstLine="720"/>
        <w:jc w:val="both"/>
        <w:rPr>
          <w:lang w:eastAsia="lv-LV"/>
        </w:rPr>
      </w:pPr>
      <w:r w:rsidRPr="005B024D">
        <w:rPr>
          <w:b/>
          <w:bCs/>
          <w:shd w:val="clear" w:color="auto" w:fill="D9D9D9"/>
        </w:rPr>
        <w:t>___________</w:t>
      </w:r>
      <w:r w:rsidRPr="005B024D">
        <w:rPr>
          <w:bCs/>
        </w:rPr>
        <w:t xml:space="preserve"> tās </w:t>
      </w:r>
      <w:r w:rsidRPr="005B024D">
        <w:rPr>
          <w:bCs/>
          <w:shd w:val="clear" w:color="auto" w:fill="D9D9D9"/>
        </w:rPr>
        <w:t>__________________</w:t>
      </w:r>
      <w:r w:rsidRPr="005B024D">
        <w:rPr>
          <w:bCs/>
        </w:rPr>
        <w:t xml:space="preserve"> personā, </w:t>
      </w:r>
      <w:r w:rsidRPr="005B024D">
        <w:t>kurš rīkojas atbilstīgi</w:t>
      </w:r>
      <w:r w:rsidRPr="005B024D">
        <w:rPr>
          <w:bCs/>
        </w:rPr>
        <w:t xml:space="preserve"> </w:t>
      </w:r>
      <w:r w:rsidRPr="005B024D">
        <w:rPr>
          <w:bCs/>
          <w:shd w:val="clear" w:color="auto" w:fill="D9D9D9"/>
        </w:rPr>
        <w:t>________, turpmāk tekstā – Pakalpojumu sniedzējs</w:t>
      </w:r>
      <w:r w:rsidRPr="005B024D">
        <w:rPr>
          <w:lang w:eastAsia="lv-LV"/>
        </w:rPr>
        <w:t xml:space="preserve">, </w:t>
      </w:r>
    </w:p>
    <w:p w14:paraId="6549A167" w14:textId="77777777" w:rsidR="005B024D" w:rsidRPr="005B024D" w:rsidRDefault="005B024D" w:rsidP="005B024D">
      <w:pPr>
        <w:ind w:firstLine="720"/>
        <w:jc w:val="both"/>
        <w:rPr>
          <w:lang w:eastAsia="lv-LV"/>
        </w:rPr>
      </w:pPr>
      <w:r w:rsidRPr="005B024D">
        <w:rPr>
          <w:lang w:eastAsia="lv-LV"/>
        </w:rPr>
        <w:t>no otras puses (abi kopā turpmāk – Līdzēji), noslēdz vispārīgo vienošanos par dienesta komandējumu un darba braucienu nodrošināšanu (turpmāk – Vienošanās) par sekojošo:</w:t>
      </w:r>
    </w:p>
    <w:p w14:paraId="54C1DBE9" w14:textId="77777777" w:rsidR="005B024D" w:rsidRPr="005B024D" w:rsidRDefault="005B024D" w:rsidP="005B024D">
      <w:pPr>
        <w:spacing w:before="240"/>
        <w:jc w:val="both"/>
      </w:pPr>
    </w:p>
    <w:p w14:paraId="2C1E5E46" w14:textId="77777777" w:rsidR="005B024D" w:rsidRPr="005B024D" w:rsidRDefault="005B024D" w:rsidP="005B024D">
      <w:pPr>
        <w:numPr>
          <w:ilvl w:val="0"/>
          <w:numId w:val="33"/>
        </w:numPr>
        <w:spacing w:before="240"/>
        <w:jc w:val="center"/>
        <w:rPr>
          <w:b/>
        </w:rPr>
      </w:pPr>
      <w:r w:rsidRPr="005B024D">
        <w:rPr>
          <w:b/>
        </w:rPr>
        <w:t>Vienošanās priekšmets</w:t>
      </w:r>
    </w:p>
    <w:p w14:paraId="24137B19" w14:textId="0FB40870" w:rsidR="005B024D" w:rsidRPr="005B024D" w:rsidRDefault="005B024D" w:rsidP="005B024D">
      <w:pPr>
        <w:numPr>
          <w:ilvl w:val="1"/>
          <w:numId w:val="33"/>
        </w:numPr>
        <w:spacing w:before="120"/>
        <w:contextualSpacing/>
        <w:jc w:val="both"/>
        <w:rPr>
          <w:rFonts w:eastAsia="Calibri"/>
          <w:bCs/>
          <w:color w:val="000000"/>
        </w:rPr>
      </w:pPr>
      <w:r w:rsidRPr="005B024D">
        <w:rPr>
          <w:rFonts w:eastAsia="Calibri"/>
        </w:rPr>
        <w:t xml:space="preserve">Pasūtītājs pasūta un </w:t>
      </w:r>
      <w:r w:rsidRPr="005B024D">
        <w:rPr>
          <w:rFonts w:eastAsia="Calibri"/>
          <w:bCs/>
        </w:rPr>
        <w:t xml:space="preserve">Pakalpojumu sniedzējs </w:t>
      </w:r>
      <w:r w:rsidRPr="005B024D">
        <w:rPr>
          <w:rFonts w:eastAsia="Calibri"/>
        </w:rPr>
        <w:t xml:space="preserve">apņemas veikt dienesta komandējumu un darba braucienu nodrošināšanu, tajā skaitā transporta biļešu, apdrošināšanas polišu piegādi, viesnīcu rezervāciju veikšanu, un autonomas nodrošināšanu, kā arī citus pakalpojumus saskaņā ar tehniskajā specifikācijā norādītajām prasībām (Vienošanās _.pielikums; turpmāk – Pakalpojumi) un atbilstoši finanšu piedāvājumam (Vienošanās _.pielikums), </w:t>
      </w:r>
      <w:r w:rsidRPr="005B024D">
        <w:rPr>
          <w:rFonts w:eastAsia="Calibri"/>
          <w:lang w:val="x-none"/>
        </w:rPr>
        <w:t xml:space="preserve">kā arī nepieciešamības gadījumā </w:t>
      </w:r>
      <w:r w:rsidRPr="005B024D">
        <w:rPr>
          <w:rFonts w:eastAsia="Calibri"/>
        </w:rPr>
        <w:t xml:space="preserve">līdz 10 % (desmit procentiem) no kopējā apjoma </w:t>
      </w:r>
      <w:r w:rsidRPr="005B024D">
        <w:rPr>
          <w:rFonts w:eastAsia="Calibri"/>
          <w:lang w:val="x-none"/>
        </w:rPr>
        <w:t>sniedz citus pakalpojumus komandējumu braucienu organizēšanā</w:t>
      </w:r>
      <w:r w:rsidRPr="005B024D">
        <w:rPr>
          <w:rFonts w:eastAsia="Calibri"/>
        </w:rPr>
        <w:t>.</w:t>
      </w:r>
    </w:p>
    <w:p w14:paraId="1A66357E" w14:textId="77777777" w:rsidR="005B024D" w:rsidRPr="005B024D" w:rsidRDefault="005B024D" w:rsidP="005B024D">
      <w:pPr>
        <w:numPr>
          <w:ilvl w:val="1"/>
          <w:numId w:val="33"/>
        </w:numPr>
        <w:spacing w:before="120"/>
        <w:ind w:left="426" w:hanging="426"/>
        <w:contextualSpacing/>
        <w:jc w:val="both"/>
        <w:rPr>
          <w:rFonts w:eastAsia="Calibri"/>
          <w:bCs/>
          <w:color w:val="000000"/>
        </w:rPr>
      </w:pPr>
      <w:r w:rsidRPr="005B024D">
        <w:rPr>
          <w:rFonts w:eastAsia="Calibri"/>
          <w:bCs/>
        </w:rPr>
        <w:t xml:space="preserve">Pakalpojumu sniedzējs </w:t>
      </w:r>
      <w:r w:rsidRPr="005B024D">
        <w:rPr>
          <w:rFonts w:eastAsia="Calibri"/>
        </w:rPr>
        <w:t>Pakalpojumu sniegšanu veic pats ar saviem līdzekļiem, iekārtām un citiem nepieciešamajiem resursiem, ja vien to tieši nav uzņēmies Pasūtītājs.</w:t>
      </w:r>
    </w:p>
    <w:p w14:paraId="5E1EDA38" w14:textId="77777777" w:rsidR="005B024D" w:rsidRPr="005B024D" w:rsidRDefault="005B024D" w:rsidP="005B024D">
      <w:pPr>
        <w:numPr>
          <w:ilvl w:val="0"/>
          <w:numId w:val="33"/>
        </w:numPr>
        <w:spacing w:before="240"/>
        <w:ind w:left="426" w:hanging="426"/>
        <w:jc w:val="center"/>
        <w:rPr>
          <w:b/>
          <w:bCs/>
        </w:rPr>
      </w:pPr>
      <w:r w:rsidRPr="005B024D">
        <w:rPr>
          <w:b/>
        </w:rPr>
        <w:t>Vispārīgie</w:t>
      </w:r>
      <w:r w:rsidRPr="005B024D">
        <w:rPr>
          <w:b/>
          <w:bCs/>
        </w:rPr>
        <w:t xml:space="preserve"> noteikumi </w:t>
      </w:r>
    </w:p>
    <w:p w14:paraId="60A68011" w14:textId="77777777" w:rsidR="005B024D" w:rsidRPr="005B024D" w:rsidRDefault="005B024D" w:rsidP="005B024D">
      <w:pPr>
        <w:numPr>
          <w:ilvl w:val="1"/>
          <w:numId w:val="33"/>
        </w:numPr>
        <w:tabs>
          <w:tab w:val="num" w:pos="567"/>
        </w:tabs>
        <w:suppressAutoHyphens/>
        <w:spacing w:before="120"/>
        <w:ind w:left="426" w:hanging="426"/>
        <w:jc w:val="both"/>
      </w:pPr>
      <w:r w:rsidRPr="005B024D">
        <w:rPr>
          <w:b/>
        </w:rPr>
        <w:t>Uzaicinājums</w:t>
      </w:r>
      <w:r w:rsidRPr="005B024D">
        <w:t xml:space="preserve"> šīs Vienošanās izpratnē ir Pasūtītāja elektronisks, Vienošanās 4.punktā noteiktajā kārtībā izteikts uzaicinājums Pakalpojumu sniedzējam atbilstoši Pasūtītāja izvirzītajām prasībām sniegt vienu vai vairākus Pakalpojumus. </w:t>
      </w:r>
    </w:p>
    <w:p w14:paraId="6E8BF154" w14:textId="77777777" w:rsidR="005B024D" w:rsidRPr="005B024D" w:rsidRDefault="005B024D" w:rsidP="005B024D">
      <w:pPr>
        <w:numPr>
          <w:ilvl w:val="1"/>
          <w:numId w:val="33"/>
        </w:numPr>
        <w:tabs>
          <w:tab w:val="num" w:pos="567"/>
        </w:tabs>
        <w:suppressAutoHyphens/>
        <w:spacing w:before="120"/>
        <w:ind w:left="426" w:hanging="426"/>
        <w:jc w:val="both"/>
      </w:pPr>
      <w:r w:rsidRPr="005B024D">
        <w:t>Vienošanās ir paredzēti visi Pakalpojuma izpildes tiesību piešķiršanas kārtības un Pakalpojumu sniegšanas noteikumi, Vienošanās darbības termiņā atsevišķi līgumi starp Līdzējiem netiek slēgti.</w:t>
      </w:r>
    </w:p>
    <w:p w14:paraId="09B6059A" w14:textId="77777777" w:rsidR="005B024D" w:rsidRDefault="005B024D" w:rsidP="005B024D">
      <w:pPr>
        <w:numPr>
          <w:ilvl w:val="1"/>
          <w:numId w:val="33"/>
        </w:numPr>
        <w:tabs>
          <w:tab w:val="num" w:pos="567"/>
        </w:tabs>
        <w:suppressAutoHyphens/>
        <w:spacing w:before="120"/>
        <w:ind w:left="426" w:hanging="426"/>
        <w:jc w:val="both"/>
      </w:pPr>
      <w:r w:rsidRPr="005B024D">
        <w:t xml:space="preserve">Visos dokumentos, kas saistīti ar šo Vienošanos, tajā skaitā rēķinos, uzrādāms šīs Vienošanās numurs. </w:t>
      </w:r>
    </w:p>
    <w:p w14:paraId="011B3596" w14:textId="77777777" w:rsidR="005B024D" w:rsidRDefault="005B024D" w:rsidP="005B024D">
      <w:pPr>
        <w:tabs>
          <w:tab w:val="num" w:pos="567"/>
        </w:tabs>
        <w:suppressAutoHyphens/>
        <w:spacing w:before="120"/>
        <w:ind w:left="426"/>
        <w:jc w:val="both"/>
      </w:pPr>
    </w:p>
    <w:p w14:paraId="0BE37437" w14:textId="77777777" w:rsidR="005B024D" w:rsidRPr="005B024D" w:rsidRDefault="005B024D" w:rsidP="005B024D">
      <w:pPr>
        <w:tabs>
          <w:tab w:val="num" w:pos="567"/>
        </w:tabs>
        <w:suppressAutoHyphens/>
        <w:spacing w:before="120"/>
        <w:ind w:left="426"/>
        <w:jc w:val="both"/>
      </w:pPr>
    </w:p>
    <w:p w14:paraId="27018F95" w14:textId="77777777" w:rsidR="005B024D" w:rsidRDefault="005B024D" w:rsidP="005B024D">
      <w:pPr>
        <w:numPr>
          <w:ilvl w:val="0"/>
          <w:numId w:val="33"/>
        </w:numPr>
        <w:spacing w:before="240"/>
        <w:jc w:val="center"/>
        <w:rPr>
          <w:b/>
          <w:bCs/>
        </w:rPr>
      </w:pPr>
      <w:r w:rsidRPr="005B024D">
        <w:rPr>
          <w:b/>
          <w:bCs/>
        </w:rPr>
        <w:lastRenderedPageBreak/>
        <w:t xml:space="preserve">Maksa par </w:t>
      </w:r>
      <w:r w:rsidRPr="005B024D">
        <w:rPr>
          <w:b/>
        </w:rPr>
        <w:t>Pakalpojumiem</w:t>
      </w:r>
      <w:r w:rsidRPr="005B024D">
        <w:rPr>
          <w:b/>
          <w:bCs/>
        </w:rPr>
        <w:t xml:space="preserve"> un norēķinu kārtība</w:t>
      </w:r>
    </w:p>
    <w:p w14:paraId="05C658D5" w14:textId="77777777" w:rsidR="005B024D" w:rsidRPr="005B024D" w:rsidRDefault="005B024D" w:rsidP="005B024D">
      <w:pPr>
        <w:spacing w:before="240"/>
        <w:ind w:left="360"/>
        <w:rPr>
          <w:b/>
          <w:bCs/>
        </w:rPr>
      </w:pPr>
    </w:p>
    <w:p w14:paraId="01EE082C" w14:textId="1CBA1A61" w:rsidR="005B024D" w:rsidRPr="00F57CDF"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lang w:eastAsia="ar-SA"/>
        </w:rPr>
        <w:t xml:space="preserve">Samaksa par Pakalpojumiem Vienošanās darbības laikā </w:t>
      </w:r>
      <w:r w:rsidRPr="00640014">
        <w:rPr>
          <w:rFonts w:eastAsia="Calibri"/>
          <w:u w:val="single"/>
          <w:lang w:eastAsia="ar-SA"/>
        </w:rPr>
        <w:t xml:space="preserve">nepārsniedz </w:t>
      </w:r>
      <w:r w:rsidRPr="00626DFA">
        <w:rPr>
          <w:rFonts w:eastAsia="Calibri"/>
          <w:b/>
          <w:u w:val="single"/>
          <w:lang w:eastAsia="ar-SA"/>
        </w:rPr>
        <w:t>10</w:t>
      </w:r>
      <w:r w:rsidR="00640014" w:rsidRPr="00626DFA">
        <w:rPr>
          <w:rFonts w:eastAsia="Calibri"/>
          <w:b/>
          <w:u w:val="single"/>
          <w:lang w:eastAsia="ar-SA"/>
        </w:rPr>
        <w:t>8</w:t>
      </w:r>
      <w:r w:rsidRPr="00626DFA">
        <w:rPr>
          <w:rFonts w:eastAsia="Calibri"/>
          <w:b/>
          <w:u w:val="single"/>
          <w:lang w:eastAsia="ar-SA"/>
        </w:rPr>
        <w:t> </w:t>
      </w:r>
      <w:r w:rsidR="00640014" w:rsidRPr="00626DFA">
        <w:rPr>
          <w:rFonts w:eastAsia="Calibri"/>
          <w:b/>
          <w:u w:val="single"/>
          <w:lang w:eastAsia="ar-SA"/>
        </w:rPr>
        <w:t>000</w:t>
      </w:r>
      <w:r w:rsidRPr="00626DFA">
        <w:rPr>
          <w:rFonts w:eastAsia="Calibri"/>
          <w:b/>
          <w:u w:val="single"/>
          <w:lang w:eastAsia="ar-SA"/>
        </w:rPr>
        <w:t xml:space="preserve">.00 EUR (viens simts </w:t>
      </w:r>
      <w:r w:rsidR="00640014" w:rsidRPr="00626DFA">
        <w:rPr>
          <w:rFonts w:eastAsia="Calibri"/>
          <w:b/>
          <w:u w:val="single"/>
          <w:lang w:eastAsia="ar-SA"/>
        </w:rPr>
        <w:t>astoņi</w:t>
      </w:r>
      <w:r w:rsidRPr="00626DFA">
        <w:rPr>
          <w:rFonts w:eastAsia="Calibri"/>
          <w:b/>
          <w:u w:val="single"/>
          <w:lang w:eastAsia="ar-SA"/>
        </w:rPr>
        <w:t xml:space="preserve"> tūkstoši </w:t>
      </w:r>
      <w:r w:rsidRPr="00626DFA">
        <w:rPr>
          <w:rFonts w:eastAsia="Calibri"/>
          <w:b/>
          <w:i/>
          <w:u w:val="single"/>
          <w:lang w:eastAsia="ar-SA"/>
        </w:rPr>
        <w:t xml:space="preserve">euro </w:t>
      </w:r>
      <w:r w:rsidRPr="00626DFA">
        <w:rPr>
          <w:rFonts w:eastAsia="Calibri"/>
          <w:b/>
          <w:u w:val="single"/>
          <w:lang w:eastAsia="ar-SA"/>
        </w:rPr>
        <w:t>un nulle centi)</w:t>
      </w:r>
      <w:r w:rsidRPr="00640014">
        <w:rPr>
          <w:rFonts w:eastAsia="Calibri"/>
          <w:u w:val="single"/>
          <w:lang w:eastAsia="ar-SA"/>
        </w:rPr>
        <w:t xml:space="preserve"> </w:t>
      </w:r>
      <w:r w:rsidRPr="00640014">
        <w:rPr>
          <w:rFonts w:eastAsia="Calibri"/>
          <w:u w:val="single"/>
        </w:rPr>
        <w:t>bez PVN</w:t>
      </w:r>
      <w:r w:rsidRPr="00640014">
        <w:rPr>
          <w:rFonts w:eastAsia="Calibri"/>
        </w:rPr>
        <w:t xml:space="preserve"> </w:t>
      </w:r>
      <w:r w:rsidRPr="00F50D72">
        <w:rPr>
          <w:rFonts w:eastAsia="Calibri"/>
          <w:lang w:eastAsia="ar-SA"/>
        </w:rPr>
        <w:t xml:space="preserve">(turpmāk – </w:t>
      </w:r>
      <w:r w:rsidRPr="00F57CDF">
        <w:rPr>
          <w:rFonts w:eastAsia="Calibri"/>
          <w:b/>
          <w:lang w:eastAsia="ar-SA"/>
        </w:rPr>
        <w:t>Pakalpojumu</w:t>
      </w:r>
      <w:r w:rsidRPr="00F57CDF">
        <w:rPr>
          <w:rFonts w:eastAsia="Calibri"/>
          <w:lang w:eastAsia="ar-SA"/>
        </w:rPr>
        <w:t xml:space="preserve"> </w:t>
      </w:r>
      <w:r w:rsidRPr="00F57CDF">
        <w:rPr>
          <w:rFonts w:eastAsia="Calibri"/>
          <w:b/>
          <w:lang w:eastAsia="ar-SA"/>
        </w:rPr>
        <w:t>cena</w:t>
      </w:r>
      <w:r w:rsidRPr="00F57CDF">
        <w:rPr>
          <w:rFonts w:eastAsia="Calibri"/>
          <w:lang w:eastAsia="ar-SA"/>
        </w:rPr>
        <w:t>).</w:t>
      </w:r>
    </w:p>
    <w:p w14:paraId="23BC2693"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rPr>
        <w:t>Ja saskaņā ar normatīvajiem aktiem turpmāk tiek grozīta spēkā esošā PVN likme, Pakalpojumu cena ar PVN tiek grozīta attiecīgi PVN likmes izmaiņām bez atsevišķas Līdzēju vienošanās, ņemot par pamatu cenu bez PVN, kas paliek nemainīga, un jauno nodokļa likmi.</w:t>
      </w:r>
    </w:p>
    <w:p w14:paraId="04209DCA"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rPr>
        <w:t xml:space="preserve">Pakalpojumu cenā ir iekļautas </w:t>
      </w:r>
      <w:r w:rsidRPr="005B024D">
        <w:rPr>
          <w:rFonts w:eastAsia="Calibri"/>
          <w:lang w:val="x-none"/>
        </w:rPr>
        <w:t>transporta biļešu, viesnīcu un apdrošināšanas polišu izmaksas, kā arī visi ar Pakalpojuma izpildi saistītie izdevumi, tajā skaitā transporta biļešu, apdrošināšanas polišu rezervēšana, noformēšana un piegāde, viesnīcu rezervācijas</w:t>
      </w:r>
      <w:r w:rsidRPr="005B024D">
        <w:rPr>
          <w:rFonts w:eastAsia="Calibri"/>
        </w:rPr>
        <w:t>, vīzas</w:t>
      </w:r>
      <w:r w:rsidRPr="005B024D">
        <w:rPr>
          <w:rFonts w:eastAsia="Calibri"/>
          <w:lang w:val="x-none"/>
        </w:rPr>
        <w:t xml:space="preserve"> un citu pakalpojumu sniegšana komandējumu braucienu organizēšanā,</w:t>
      </w:r>
      <w:r w:rsidRPr="005B024D">
        <w:rPr>
          <w:rFonts w:eastAsia="Calibri"/>
        </w:rPr>
        <w:t xml:space="preserve"> un autonomas nodrošināšana, </w:t>
      </w:r>
      <w:r w:rsidRPr="005B024D">
        <w:rPr>
          <w:rFonts w:eastAsia="Calibri"/>
          <w:lang w:val="x-none"/>
        </w:rPr>
        <w:t>atlaides un ar Pakalpojuma sniegšanu saistīto dokumentu piegāde līdz P</w:t>
      </w:r>
      <w:r w:rsidRPr="005B024D">
        <w:rPr>
          <w:rFonts w:eastAsia="Calibri"/>
        </w:rPr>
        <w:t>asūtītāja</w:t>
      </w:r>
      <w:r w:rsidRPr="005B024D">
        <w:rPr>
          <w:rFonts w:eastAsia="Calibri"/>
          <w:lang w:val="x-none"/>
        </w:rPr>
        <w:t xml:space="preserve"> norādītajām adresēm, Pakalpojuma izpildē izmantojamie materiāli, mehānismi un instrumenti, kas nepieciešami pilnīgai un kvalitatīvai Pakalpojuma izpildei, transporta izdevumi, kā arī visi uz Līgumā minētā Pakalpojuma izpildi attiecināmie nodokļi, nodevas un atļaujas no trešajām personām u.c. maksājumi</w:t>
      </w:r>
      <w:r w:rsidRPr="005B024D">
        <w:rPr>
          <w:rFonts w:eastAsia="Calibri"/>
        </w:rPr>
        <w:t>, izņemot PVN, kas tiek norādīts atsevišķi.</w:t>
      </w:r>
    </w:p>
    <w:p w14:paraId="72520454"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rPr>
        <w:t xml:space="preserve">Pasūtītājs samaksu par Pakalpojumiem, atbilstīgi faktiski Izpildītajam Pakalpojumu apjomam, veic ar pārskaitījumu </w:t>
      </w:r>
      <w:r w:rsidRPr="005B024D">
        <w:rPr>
          <w:rFonts w:eastAsia="Calibri"/>
          <w:noProof/>
        </w:rPr>
        <w:t xml:space="preserve">uz </w:t>
      </w:r>
      <w:r w:rsidRPr="005B024D">
        <w:rPr>
          <w:rFonts w:eastAsia="Calibri"/>
          <w:bCs/>
        </w:rPr>
        <w:t xml:space="preserve">Pakalpojumu sniedzēja Vienošanās </w:t>
      </w:r>
      <w:r w:rsidRPr="005B024D">
        <w:rPr>
          <w:rFonts w:eastAsia="Calibri"/>
          <w:noProof/>
        </w:rPr>
        <w:t xml:space="preserve">norādīto bankas kontu </w:t>
      </w:r>
      <w:r w:rsidRPr="005B024D">
        <w:rPr>
          <w:rFonts w:eastAsia="Calibri"/>
        </w:rPr>
        <w:t xml:space="preserve">10 (desmit) dienu laikā pēc attiecīgo komandējuma nodrošināšanai nepieciešamo dokumentu (transporta biļetes, viesnīcas rezervācijas, ceļojuma apdrošināšanas posies u.c.) un rēķina saņemšanas dienas. </w:t>
      </w:r>
      <w:r w:rsidRPr="005B024D">
        <w:rPr>
          <w:rFonts w:eastAsia="Calibri"/>
          <w:noProof/>
          <w:u w:val="single"/>
        </w:rPr>
        <w:t>Izrakstot rēķinu, tajā obligāti jānorāda Vienošanās numurs, datums un Pasūtītāja kontaktpersona, sniegtais pakalpojums</w:t>
      </w:r>
      <w:r w:rsidRPr="005B024D">
        <w:rPr>
          <w:rFonts w:eastAsia="Calibri"/>
          <w:noProof/>
        </w:rPr>
        <w:t xml:space="preserve"> pretējā gadījumā Pasūtītājs ir tiesīgs bez soda sankciju piemērošanas kavēt šajā punktā noteikto maksājumu termiņu. </w:t>
      </w:r>
    </w:p>
    <w:p w14:paraId="4F7D0253" w14:textId="77777777" w:rsidR="005B024D" w:rsidRPr="005B024D" w:rsidRDefault="005B024D" w:rsidP="005B024D">
      <w:pPr>
        <w:numPr>
          <w:ilvl w:val="1"/>
          <w:numId w:val="33"/>
        </w:numPr>
        <w:tabs>
          <w:tab w:val="num" w:pos="567"/>
        </w:tabs>
        <w:spacing w:before="120"/>
        <w:ind w:left="567" w:hanging="567"/>
        <w:contextualSpacing/>
        <w:jc w:val="both"/>
        <w:rPr>
          <w:rFonts w:eastAsia="Calibri"/>
          <w:b/>
          <w:bCs/>
        </w:rPr>
      </w:pPr>
      <w:r w:rsidRPr="005B024D">
        <w:rPr>
          <w:rFonts w:eastAsia="Calibri"/>
          <w:noProof/>
        </w:rPr>
        <w:t xml:space="preserve">Pasūtītājs </w:t>
      </w:r>
      <w:r w:rsidRPr="005B024D">
        <w:rPr>
          <w:rFonts w:eastAsia="Calibri"/>
          <w:lang w:val="x-none"/>
        </w:rPr>
        <w:t>ir tiesīgs ieturēt līgumsodu</w:t>
      </w:r>
      <w:r w:rsidRPr="005B024D">
        <w:rPr>
          <w:rFonts w:eastAsia="Calibri"/>
        </w:rPr>
        <w:t>s</w:t>
      </w:r>
      <w:r w:rsidRPr="005B024D">
        <w:rPr>
          <w:rFonts w:eastAsia="Calibri"/>
          <w:lang w:val="x-none"/>
        </w:rPr>
        <w:t xml:space="preserve">, veicot savstarpējos norēķinus ar </w:t>
      </w:r>
      <w:r w:rsidRPr="005B024D">
        <w:rPr>
          <w:rFonts w:eastAsia="Calibri"/>
        </w:rPr>
        <w:t>Pakalpojumu sniedzēju</w:t>
      </w:r>
      <w:r w:rsidRPr="005B024D">
        <w:rPr>
          <w:rFonts w:eastAsia="Calibri"/>
          <w:lang w:val="x-none"/>
        </w:rPr>
        <w:t>.</w:t>
      </w:r>
    </w:p>
    <w:p w14:paraId="09CF1514" w14:textId="77777777" w:rsidR="005B024D" w:rsidRPr="005B024D" w:rsidRDefault="005B024D" w:rsidP="005B024D">
      <w:pPr>
        <w:numPr>
          <w:ilvl w:val="0"/>
          <w:numId w:val="33"/>
        </w:numPr>
        <w:spacing w:before="240"/>
        <w:jc w:val="center"/>
        <w:rPr>
          <w:b/>
          <w:bCs/>
        </w:rPr>
      </w:pPr>
      <w:r w:rsidRPr="005B024D">
        <w:rPr>
          <w:b/>
        </w:rPr>
        <w:t>Pakalpojuma</w:t>
      </w:r>
      <w:r w:rsidRPr="005B024D">
        <w:rPr>
          <w:b/>
          <w:bCs/>
        </w:rPr>
        <w:t xml:space="preserve"> pasūtīšanas un izpildes kārtība</w:t>
      </w:r>
    </w:p>
    <w:p w14:paraId="68685B75" w14:textId="68FFD6F5"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Pasūtītājs Pakalpojuma pasūtījumu veic</w:t>
      </w:r>
      <w:r w:rsidR="00074B84">
        <w:rPr>
          <w:rFonts w:eastAsia="Calibri"/>
        </w:rPr>
        <w:t xml:space="preserve"> Pakalpojuma sniedzējam elektroniski uz Vienošanās uz Vienošanās norādīto e-pasta adresi nosūtot Uzaicinājumu iesniegt savu cenu piedāvājumu.</w:t>
      </w:r>
    </w:p>
    <w:p w14:paraId="64A82DCA" w14:textId="77777777" w:rsidR="005B024D" w:rsidRPr="005B024D" w:rsidRDefault="005B024D" w:rsidP="005B024D">
      <w:pPr>
        <w:numPr>
          <w:ilvl w:val="1"/>
          <w:numId w:val="33"/>
        </w:numPr>
        <w:tabs>
          <w:tab w:val="num" w:pos="567"/>
        </w:tabs>
        <w:spacing w:before="120"/>
        <w:contextualSpacing/>
        <w:jc w:val="both"/>
        <w:rPr>
          <w:rFonts w:eastAsia="Calibri"/>
        </w:rPr>
      </w:pPr>
      <w:r w:rsidRPr="005B024D">
        <w:rPr>
          <w:rFonts w:eastAsia="Calibri"/>
        </w:rPr>
        <w:t>Vienošanās 4.1.punkta kārtībā izteiktā pasūtījuma kārtība ir šāda:</w:t>
      </w:r>
    </w:p>
    <w:p w14:paraId="22F19333"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 xml:space="preserve">Pasūtītājs Uzaicinājumā norāda nepieciešamos Pakalpojumus, to apjomu, izpildes laiku un citu būtisku informāciju Pakalpojumu izpildei. </w:t>
      </w:r>
    </w:p>
    <w:p w14:paraId="28A8C5D3"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Pakalpojumu sniedzējs 3 (triju) stundu laikā vai steidzamos gadījumos - Pasūtītāja Uzaicinājumā noteiktajā termiņā no Uzaicinājuma saņemšanas brīža, nosūta Pasūtītājam elektroniski visu piedāvājuma informāciju par Pasūtītāja uzaicinājumā norādītajiem pieprasījumiem, norādot to aprakstu un cenu, kā arī piedāvājuma derīguma termiņu un citus iespējamos nosacījumus vai ierobežojumus. Pakalpojumu cenā Līdzēji ietver visas ar Pakalpojumu saistītās izmaksas.</w:t>
      </w:r>
    </w:p>
    <w:p w14:paraId="6DB9EF44"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 xml:space="preserve">Pasūtītājs, 3 (triju) darba dienu laikā vai steidzamos gadījumos – īsākā termiņā – pēc piedāvājumu saņemšanas, izvērtē saņemtā piedāvājuma atbilstību Uzaicinājumā noteiktajām prasībām, nepieciešamības gadījumā telefoniski vai elektroniski konsultējas ar Pakalpojumu sniedzēju par Pakalpojumiem un precizē uzaicinājumu un piedāvājumu.   </w:t>
      </w:r>
    </w:p>
    <w:p w14:paraId="111CE5B6"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 xml:space="preserve">Pasūtītājs elektroniski informē Pakalpojumu sniedzēju par (saskaņotā) piedāvājuma pieņemšanu vai noraidīšanu.     </w:t>
      </w:r>
    </w:p>
    <w:p w14:paraId="1CA54113" w14:textId="77777777" w:rsidR="005B024D" w:rsidRPr="005B024D" w:rsidRDefault="005B024D" w:rsidP="005B024D">
      <w:pPr>
        <w:numPr>
          <w:ilvl w:val="2"/>
          <w:numId w:val="33"/>
        </w:numPr>
        <w:spacing w:before="120"/>
        <w:contextualSpacing/>
        <w:jc w:val="both"/>
        <w:rPr>
          <w:rFonts w:eastAsia="Calibri"/>
        </w:rPr>
      </w:pPr>
      <w:r w:rsidRPr="005B024D">
        <w:rPr>
          <w:rFonts w:eastAsia="Calibri"/>
        </w:rPr>
        <w:t>Pakalpojumu sniedzējs pakalpojumus Pasūtītājam sniedz saskaņā ar Pasūtītāja apstiprinātu piedāvājumu.</w:t>
      </w:r>
    </w:p>
    <w:p w14:paraId="0ABE3419"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lastRenderedPageBreak/>
        <w:t>Pakalpojuma sniedzējs ar Pasūtītāja pārstāvi saskaņotā termiņā piegādā Pasūtītājam visus nepieciešamos komandējuma dokumentus un rēķinu.</w:t>
      </w:r>
    </w:p>
    <w:p w14:paraId="3DE14D6B" w14:textId="77777777" w:rsidR="005B024D" w:rsidRPr="005B024D" w:rsidRDefault="005B024D" w:rsidP="005B024D">
      <w:pPr>
        <w:numPr>
          <w:ilvl w:val="0"/>
          <w:numId w:val="33"/>
        </w:numPr>
        <w:spacing w:before="240"/>
        <w:jc w:val="center"/>
        <w:rPr>
          <w:b/>
        </w:rPr>
      </w:pPr>
      <w:r w:rsidRPr="005B024D">
        <w:rPr>
          <w:b/>
        </w:rPr>
        <w:t>Pakalpojumu sniedzēja saistības</w:t>
      </w:r>
    </w:p>
    <w:p w14:paraId="0763CD67" w14:textId="77777777" w:rsidR="005B024D" w:rsidRPr="005B024D" w:rsidRDefault="005B024D" w:rsidP="005B024D">
      <w:pPr>
        <w:numPr>
          <w:ilvl w:val="1"/>
          <w:numId w:val="33"/>
        </w:numPr>
        <w:tabs>
          <w:tab w:val="num" w:pos="567"/>
        </w:tabs>
        <w:spacing w:before="120"/>
        <w:ind w:left="567" w:hanging="567"/>
        <w:jc w:val="both"/>
      </w:pPr>
      <w:r w:rsidRPr="005B024D">
        <w:t>Pakalpojumu sniedzējs apņemas savlaicīgi nodot Pasūtītājam pasūtītās aviobiļetes, apdrošināšanas polises u.c. piedāvājumā norādītos dokumentus.</w:t>
      </w:r>
    </w:p>
    <w:p w14:paraId="1ACB9F7E" w14:textId="77777777" w:rsidR="005B024D" w:rsidRPr="005B024D" w:rsidRDefault="005B024D" w:rsidP="005B024D">
      <w:pPr>
        <w:numPr>
          <w:ilvl w:val="1"/>
          <w:numId w:val="33"/>
        </w:numPr>
        <w:tabs>
          <w:tab w:val="num" w:pos="567"/>
        </w:tabs>
        <w:spacing w:before="120"/>
        <w:ind w:left="567" w:hanging="567"/>
        <w:jc w:val="both"/>
        <w:rPr>
          <w:i/>
        </w:rPr>
      </w:pPr>
      <w:r w:rsidRPr="005B024D">
        <w:rPr>
          <w:bCs/>
        </w:rPr>
        <w:t xml:space="preserve">Pakalpojumu sniedzējs </w:t>
      </w:r>
      <w:r w:rsidRPr="005B024D">
        <w:t xml:space="preserve">apņemas Pasūtījumus izpildīt kvalitatīvi, savlaicīgi un atbilstoši Pasūtītāja norādījumiem un apstiprinātajam piedāvājumam. </w:t>
      </w:r>
    </w:p>
    <w:p w14:paraId="10B26BA9" w14:textId="77777777" w:rsidR="005B024D" w:rsidRPr="005B024D" w:rsidRDefault="005B024D" w:rsidP="005B024D">
      <w:pPr>
        <w:numPr>
          <w:ilvl w:val="1"/>
          <w:numId w:val="33"/>
        </w:numPr>
        <w:tabs>
          <w:tab w:val="num" w:pos="567"/>
        </w:tabs>
        <w:spacing w:before="120"/>
        <w:ind w:left="567" w:hanging="567"/>
        <w:jc w:val="both"/>
      </w:pPr>
      <w:r w:rsidRPr="005B024D">
        <w:rPr>
          <w:bCs/>
        </w:rPr>
        <w:t>Pakalpojumu sniedzējs</w:t>
      </w:r>
      <w:r w:rsidRPr="005B024D">
        <w:t xml:space="preserve"> apņemas bez papildus atlīdzības veikt izmaiņas, uzlabojumus vai papildinājumus sniegtajos</w:t>
      </w:r>
      <w:r w:rsidRPr="005B024D">
        <w:rPr>
          <w:i/>
        </w:rPr>
        <w:t xml:space="preserve"> </w:t>
      </w:r>
      <w:r w:rsidRPr="005B024D">
        <w:t>Pakalpojumos gadījumā, ja tie neatbilst Vienošanās ietvertajām prasībām.</w:t>
      </w:r>
    </w:p>
    <w:p w14:paraId="27D8DF6E" w14:textId="77777777" w:rsidR="005B024D" w:rsidRPr="005B024D" w:rsidRDefault="005B024D" w:rsidP="005B024D">
      <w:pPr>
        <w:numPr>
          <w:ilvl w:val="1"/>
          <w:numId w:val="33"/>
        </w:numPr>
        <w:tabs>
          <w:tab w:val="num" w:pos="567"/>
        </w:tabs>
        <w:spacing w:before="120"/>
        <w:ind w:left="567" w:hanging="567"/>
        <w:jc w:val="both"/>
      </w:pPr>
      <w:r w:rsidRPr="005B024D">
        <w:t>Ja Pakalpojuma sniedzējs neizpilda kādu no šīs Vienošanās izrietošajiem terminētajiem pienākumiem, Pakalpojuma sniedzējs par katru no tiem maksā Pasūtītājam līgumsodu 0,5% apmērā no laikā neizpildītās saistības summas par katru nokavēto dienu, bet ne vairāk kā 10% (desmit procenti) no kopējās Līgumcenas. Līgumsoda samaksa neatbrīvo Pakalpojuma sniedzēju no saistību izpildes.</w:t>
      </w:r>
    </w:p>
    <w:p w14:paraId="460038CE" w14:textId="77777777" w:rsidR="005B024D" w:rsidRPr="005B024D" w:rsidRDefault="005B024D" w:rsidP="005B024D">
      <w:pPr>
        <w:numPr>
          <w:ilvl w:val="1"/>
          <w:numId w:val="33"/>
        </w:numPr>
        <w:tabs>
          <w:tab w:val="num" w:pos="567"/>
        </w:tabs>
        <w:spacing w:before="120"/>
        <w:ind w:left="567" w:hanging="567"/>
        <w:jc w:val="both"/>
      </w:pPr>
      <w:r w:rsidRPr="005B024D">
        <w:t xml:space="preserve">Ja Pakalpojumu sniedzējs nesniedz Pakalpojumus vispār vai nesniedz pienācīgi, tad Pasūtītājs var piemērot Pakalpojumu sniedzējam maksāt vienreizēju līgumsodu 30% (trīsdesmit procentu) apmērā no saistības summas. Līgumsoda samaksa neatbrīvo </w:t>
      </w:r>
      <w:r w:rsidRPr="005B024D">
        <w:rPr>
          <w:bCs/>
        </w:rPr>
        <w:t>Pakalpojumu sniedzēju</w:t>
      </w:r>
      <w:r w:rsidRPr="005B024D">
        <w:t xml:space="preserve"> no zaudējumu atlīdzības pienākuma.</w:t>
      </w:r>
    </w:p>
    <w:p w14:paraId="1190195F" w14:textId="77777777" w:rsidR="005B024D" w:rsidRPr="005B024D" w:rsidRDefault="005B024D" w:rsidP="005B024D">
      <w:pPr>
        <w:numPr>
          <w:ilvl w:val="1"/>
          <w:numId w:val="33"/>
        </w:numPr>
        <w:tabs>
          <w:tab w:val="num" w:pos="567"/>
        </w:tabs>
        <w:spacing w:before="120"/>
        <w:ind w:left="567" w:hanging="567"/>
        <w:jc w:val="both"/>
        <w:rPr>
          <w:i/>
        </w:rPr>
      </w:pPr>
      <w:r w:rsidRPr="005B024D">
        <w:rPr>
          <w:noProof/>
        </w:rPr>
        <w:t xml:space="preserve">Pakalpojumu sniedzējs apņemas nekavējoties, bet ne vēlāk kā 3 (triju) darba dienu laikā rakstveidā informēt Pasūtītāju, ja Līguma izpildes laikā: </w:t>
      </w:r>
    </w:p>
    <w:p w14:paraId="6029FF84" w14:textId="77777777" w:rsidR="005B024D" w:rsidRPr="005B024D" w:rsidRDefault="005B024D" w:rsidP="005B024D">
      <w:pPr>
        <w:numPr>
          <w:ilvl w:val="2"/>
          <w:numId w:val="33"/>
        </w:numPr>
        <w:tabs>
          <w:tab w:val="num" w:pos="1276"/>
        </w:tabs>
        <w:ind w:left="1276" w:hanging="709"/>
        <w:jc w:val="both"/>
        <w:rPr>
          <w:i/>
        </w:rPr>
      </w:pPr>
      <w:r w:rsidRPr="005B024D">
        <w:rPr>
          <w:noProof/>
        </w:rPr>
        <w:t>Pakalpojumu sniedzējs neizpilda kādu no Vienošanās saistībām un pat pēc brīdinājuma saņemšanas turpina to nepildīt vai pieļauj pārkāpuma atkārtošanos</w:t>
      </w:r>
      <w:r w:rsidRPr="005B024D">
        <w:t xml:space="preserve">; </w:t>
      </w:r>
    </w:p>
    <w:p w14:paraId="463C5906" w14:textId="77777777" w:rsidR="005B024D" w:rsidRPr="005B024D" w:rsidRDefault="005B024D" w:rsidP="005B024D">
      <w:pPr>
        <w:numPr>
          <w:ilvl w:val="2"/>
          <w:numId w:val="33"/>
        </w:numPr>
        <w:tabs>
          <w:tab w:val="num" w:pos="1276"/>
        </w:tabs>
        <w:ind w:left="1276" w:hanging="709"/>
        <w:jc w:val="both"/>
        <w:rPr>
          <w:i/>
        </w:rPr>
      </w:pPr>
      <w:r w:rsidRPr="005B024D">
        <w:t>Pakalpojumu sniedzēja saimnieciskā darbība tiek apturēta ilgāk par 2 nedēļām;</w:t>
      </w:r>
    </w:p>
    <w:p w14:paraId="14300E81" w14:textId="77777777" w:rsidR="005B024D" w:rsidRPr="005B024D" w:rsidRDefault="005B024D" w:rsidP="005B024D">
      <w:pPr>
        <w:numPr>
          <w:ilvl w:val="2"/>
          <w:numId w:val="33"/>
        </w:numPr>
        <w:tabs>
          <w:tab w:val="num" w:pos="1276"/>
        </w:tabs>
        <w:ind w:left="1276" w:hanging="709"/>
        <w:jc w:val="both"/>
        <w:rPr>
          <w:i/>
        </w:rPr>
      </w:pPr>
      <w:r w:rsidRPr="005B024D">
        <w:t>Pakalpojumu sniedzējs tiek reģistrēts ar PVN apliekamo personu reģistrā vai izslēgts no tā (atsūtot Pasūtītājam apliecības kopiju).</w:t>
      </w:r>
    </w:p>
    <w:p w14:paraId="12A91DBE" w14:textId="77777777" w:rsidR="005B024D" w:rsidRPr="005B024D" w:rsidRDefault="005B024D" w:rsidP="005B024D">
      <w:pPr>
        <w:numPr>
          <w:ilvl w:val="1"/>
          <w:numId w:val="33"/>
        </w:numPr>
        <w:tabs>
          <w:tab w:val="num" w:pos="567"/>
        </w:tabs>
        <w:spacing w:before="120"/>
        <w:ind w:left="567" w:hanging="567"/>
        <w:jc w:val="both"/>
      </w:pPr>
      <w:r w:rsidRPr="005B024D">
        <w:t xml:space="preserve">Ja Pasūtītājs lauž Vienošanos sakarā ar to, ka </w:t>
      </w:r>
      <w:r w:rsidRPr="005B024D">
        <w:rPr>
          <w:bCs/>
        </w:rPr>
        <w:t>Pakalpojumu sniedzējs</w:t>
      </w:r>
      <w:r w:rsidRPr="005B024D">
        <w:t xml:space="preserve"> nepilda savas saistības atbilstoši Vienošanās nosacījumiem, </w:t>
      </w:r>
      <w:r w:rsidRPr="005B024D">
        <w:rPr>
          <w:bCs/>
        </w:rPr>
        <w:t>Pakalpojumu sniedzējam</w:t>
      </w:r>
      <w:r w:rsidRPr="005B024D">
        <w:t xml:space="preserve"> ir pienākums Pasūtītāja noteiktajā termiņā atgriezt Pasūtītāja veikto apmaksu (ja tāda ir veikta). Ja Pasūtītājs šādā gadījumā ir </w:t>
      </w:r>
      <w:r w:rsidRPr="005B024D">
        <w:rPr>
          <w:noProof/>
        </w:rPr>
        <w:t>jau</w:t>
      </w:r>
      <w:r w:rsidRPr="005B024D">
        <w:t xml:space="preserve"> saņēmis Pakalpojumus vai vismaz to daļu un vēlas to atzīt par pieņemamu, ir noformējams atbilstošs pieņemšanas – nodošanas akts, un veicama samaksa (vai attiecīgi atgriežama) atbilstoši Pakalpojumu apjoma vērtībai.  </w:t>
      </w:r>
    </w:p>
    <w:p w14:paraId="7CE6C24F" w14:textId="77777777" w:rsidR="005B024D" w:rsidRPr="005B024D" w:rsidRDefault="005B024D" w:rsidP="005B024D">
      <w:pPr>
        <w:numPr>
          <w:ilvl w:val="1"/>
          <w:numId w:val="33"/>
        </w:numPr>
        <w:tabs>
          <w:tab w:val="num" w:pos="567"/>
        </w:tabs>
        <w:spacing w:before="120"/>
        <w:jc w:val="both"/>
        <w:rPr>
          <w:bCs/>
        </w:rPr>
      </w:pPr>
      <w:r w:rsidRPr="005B024D">
        <w:rPr>
          <w:bCs/>
        </w:rPr>
        <w:t xml:space="preserve"> Pakalpojumu sniedzējs apņemas nodrošināt Pakalpojumu sniegšanā iesaistīto darbinieku kvalifikācijas atbilstību Pakalpojumu izpildei, ar normatīvajos aktos noteikto un attiecīgai darba specifikai nepieciešamo kvalifikāciju un prasmi.</w:t>
      </w:r>
    </w:p>
    <w:p w14:paraId="3BB94B0F" w14:textId="77777777" w:rsidR="005B024D" w:rsidRPr="005B024D" w:rsidRDefault="005B024D" w:rsidP="005B024D">
      <w:pPr>
        <w:numPr>
          <w:ilvl w:val="1"/>
          <w:numId w:val="33"/>
        </w:numPr>
        <w:tabs>
          <w:tab w:val="num" w:pos="567"/>
        </w:tabs>
        <w:spacing w:before="120"/>
        <w:ind w:left="567" w:hanging="567"/>
        <w:jc w:val="both"/>
        <w:rPr>
          <w:bCs/>
        </w:rPr>
      </w:pPr>
      <w:r w:rsidRPr="005B024D">
        <w:rPr>
          <w:bCs/>
        </w:rPr>
        <w:t>Pakalpojumu sniedzējs apņemas pēc Pasūtītāja pieprasījuma sniegt mutiskas vai rakstiskas rekomendācijas vai konsultācijas Pakalpojumu sniegšanas ietvaros.</w:t>
      </w:r>
    </w:p>
    <w:p w14:paraId="4E8149C0" w14:textId="77777777" w:rsidR="005B024D" w:rsidRPr="005B024D" w:rsidRDefault="005B024D" w:rsidP="005B024D">
      <w:pPr>
        <w:numPr>
          <w:ilvl w:val="1"/>
          <w:numId w:val="33"/>
        </w:numPr>
        <w:tabs>
          <w:tab w:val="num" w:pos="567"/>
        </w:tabs>
        <w:spacing w:before="120"/>
        <w:ind w:left="567" w:hanging="567"/>
        <w:jc w:val="both"/>
      </w:pPr>
      <w:r w:rsidRPr="005B024D">
        <w:t>Pakalpojumu sniedzējs apņemas nekavējoties informēt Pasūtītāju par apstākļiem, kas kavē Pakalpojumu sniegšanas izpildi.</w:t>
      </w:r>
    </w:p>
    <w:p w14:paraId="50F739A5" w14:textId="77777777" w:rsidR="005B024D" w:rsidRPr="005B024D" w:rsidRDefault="005B024D" w:rsidP="005B024D">
      <w:pPr>
        <w:numPr>
          <w:ilvl w:val="1"/>
          <w:numId w:val="33"/>
        </w:numPr>
        <w:tabs>
          <w:tab w:val="num" w:pos="567"/>
        </w:tabs>
        <w:spacing w:before="120"/>
        <w:ind w:left="567" w:hanging="567"/>
        <w:jc w:val="both"/>
      </w:pPr>
      <w:r w:rsidRPr="005B024D">
        <w:rPr>
          <w:bCs/>
        </w:rPr>
        <w:t>Pakalpojumu sniedzējs</w:t>
      </w:r>
      <w:r w:rsidRPr="005B024D">
        <w:rPr>
          <w:b/>
          <w:bCs/>
        </w:rPr>
        <w:t xml:space="preserve"> </w:t>
      </w:r>
      <w:r w:rsidRPr="005B024D">
        <w:t>apņemas visā Vienošanās darbības laikā nodrošināt Pakalpojumu sniegšanai nepieciešamo atļauju un licenču spēkā esamību.</w:t>
      </w:r>
    </w:p>
    <w:p w14:paraId="376B4230" w14:textId="77777777" w:rsidR="005B024D" w:rsidRPr="005B024D" w:rsidRDefault="005B024D" w:rsidP="005B024D">
      <w:pPr>
        <w:numPr>
          <w:ilvl w:val="1"/>
          <w:numId w:val="33"/>
        </w:numPr>
        <w:tabs>
          <w:tab w:val="num" w:pos="567"/>
        </w:tabs>
        <w:spacing w:before="120"/>
        <w:ind w:left="567" w:hanging="567"/>
        <w:jc w:val="both"/>
        <w:rPr>
          <w:i/>
        </w:rPr>
      </w:pPr>
      <w:r w:rsidRPr="005B024D">
        <w:rPr>
          <w:bCs/>
        </w:rPr>
        <w:t>Pakalpojumu sniedzējs</w:t>
      </w:r>
      <w:r w:rsidRPr="005B024D">
        <w:rPr>
          <w:b/>
          <w:bCs/>
        </w:rPr>
        <w:t xml:space="preserve"> </w:t>
      </w:r>
      <w:r w:rsidRPr="005B024D">
        <w:t>apliecina, ka Pakalpojumu izpildē ir ievērojis trešo personu tiesības, tādējādi nodrošinot Pasūtītāju pret trešo personu prasījumiem.</w:t>
      </w:r>
    </w:p>
    <w:p w14:paraId="28D6FDB6" w14:textId="77777777" w:rsidR="005B024D" w:rsidRPr="005B024D" w:rsidRDefault="005B024D" w:rsidP="005B024D">
      <w:pPr>
        <w:numPr>
          <w:ilvl w:val="1"/>
          <w:numId w:val="33"/>
        </w:numPr>
        <w:spacing w:before="120"/>
        <w:jc w:val="both"/>
      </w:pPr>
      <w:r w:rsidRPr="005B024D">
        <w:t>Pakalpojumu sniedzējs papildus minētajām saistībām apņemas:</w:t>
      </w:r>
    </w:p>
    <w:p w14:paraId="5ACFF387" w14:textId="77777777" w:rsidR="005B024D" w:rsidRPr="005B024D" w:rsidRDefault="005B024D" w:rsidP="005B024D">
      <w:pPr>
        <w:numPr>
          <w:ilvl w:val="2"/>
          <w:numId w:val="33"/>
        </w:numPr>
        <w:ind w:left="1418" w:hanging="851"/>
        <w:jc w:val="both"/>
      </w:pPr>
      <w:r w:rsidRPr="005B024D">
        <w:lastRenderedPageBreak/>
        <w:t>Pilnā apmērā segt Pasūtītājam no šīs Vienošanās izrietošo zaudējumu atlīdzināšanas un citu Pakalpojumu sniedzēja  maksājuma saistību administrēšanas un piedziņas izdevumus, kādi Pasūtītājam rodas;</w:t>
      </w:r>
    </w:p>
    <w:p w14:paraId="76BE55A9" w14:textId="77777777" w:rsidR="005B024D" w:rsidRPr="005B024D" w:rsidRDefault="005B024D" w:rsidP="005B024D">
      <w:pPr>
        <w:numPr>
          <w:ilvl w:val="2"/>
          <w:numId w:val="33"/>
        </w:numPr>
        <w:ind w:left="1418" w:hanging="851"/>
        <w:jc w:val="both"/>
      </w:pPr>
      <w:r w:rsidRPr="005B024D">
        <w:t>Pēc Pasūtītāja pieprasījuma iesniegt ar līguma izpildi saistītu informāciju.</w:t>
      </w:r>
    </w:p>
    <w:p w14:paraId="7EE92981" w14:textId="77777777" w:rsidR="005B024D" w:rsidRPr="005B024D" w:rsidRDefault="005B024D" w:rsidP="005B024D">
      <w:pPr>
        <w:numPr>
          <w:ilvl w:val="0"/>
          <w:numId w:val="33"/>
        </w:numPr>
        <w:tabs>
          <w:tab w:val="num" w:pos="567"/>
        </w:tabs>
        <w:spacing w:before="240"/>
        <w:jc w:val="center"/>
        <w:rPr>
          <w:b/>
        </w:rPr>
      </w:pPr>
      <w:r w:rsidRPr="005B024D">
        <w:rPr>
          <w:b/>
        </w:rPr>
        <w:t>Pasūtītāja saistības</w:t>
      </w:r>
    </w:p>
    <w:p w14:paraId="51EA3678" w14:textId="77777777" w:rsidR="005B024D" w:rsidRPr="005B024D" w:rsidRDefault="005B024D" w:rsidP="005B024D">
      <w:pPr>
        <w:numPr>
          <w:ilvl w:val="1"/>
          <w:numId w:val="33"/>
        </w:numPr>
        <w:tabs>
          <w:tab w:val="num" w:pos="567"/>
        </w:tabs>
        <w:spacing w:before="120"/>
        <w:ind w:left="567" w:hanging="567"/>
        <w:jc w:val="both"/>
        <w:rPr>
          <w:bCs/>
          <w:i/>
          <w:color w:val="000000"/>
        </w:rPr>
      </w:pPr>
      <w:r w:rsidRPr="005B024D">
        <w:rPr>
          <w:bCs/>
          <w:color w:val="000000"/>
        </w:rPr>
        <w:t>Pasūtītājs Vienošanās ietvaros nav saistīts ar konkrētu Pakalpojumu apjomu, un veic pasūtījumus atbilstoši vajadzībai un finanšu iespējām.</w:t>
      </w:r>
    </w:p>
    <w:p w14:paraId="21387622"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apņemas veikt samaksu par kvalitatīvi, savlaicīgi, atbilstoši </w:t>
      </w:r>
      <w:r w:rsidRPr="005B024D">
        <w:t>apstiprinātajam piedāvājumam</w:t>
      </w:r>
      <w:r w:rsidRPr="005B024D">
        <w:rPr>
          <w:noProof/>
        </w:rPr>
        <w:t xml:space="preserve"> sniegtiem Pakalpojumiem Vienošanās noteiktajos termiņos un kārtībā.</w:t>
      </w:r>
    </w:p>
    <w:p w14:paraId="0E18B658"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apņemas, ciktāl tas ir atkarīgs no Pasūtītāja, Pakalpojumu sniedzējam nodrošināt pienācīgus apstākļus Pakalpojumu sniegšanai, sniegt </w:t>
      </w:r>
      <w:r w:rsidRPr="005B024D">
        <w:t>visu nepieciešamo informāciju un atbalstu, kas nepieciešams kvalitatīvai Pakalpojumu sniegšanai.</w:t>
      </w:r>
    </w:p>
    <w:p w14:paraId="65180617"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apņemas savlaicīgi veikt pilnvērtīgi sniegtu Pakalpojumu pieņemšanu.  </w:t>
      </w:r>
    </w:p>
    <w:p w14:paraId="65AE7C11" w14:textId="77777777" w:rsidR="005B024D" w:rsidRPr="005B024D" w:rsidRDefault="005B024D" w:rsidP="005B024D">
      <w:pPr>
        <w:numPr>
          <w:ilvl w:val="1"/>
          <w:numId w:val="33"/>
        </w:numPr>
        <w:tabs>
          <w:tab w:val="num" w:pos="567"/>
        </w:tabs>
        <w:spacing w:before="120"/>
        <w:ind w:left="567" w:hanging="567"/>
        <w:jc w:val="both"/>
        <w:rPr>
          <w:noProof/>
        </w:rPr>
      </w:pPr>
      <w:r w:rsidRPr="005B024D">
        <w:rPr>
          <w:noProof/>
        </w:rPr>
        <w:t xml:space="preserve">Pasūtītājs ir tiesīgs izvirzīt pretenziju Pakalpojumu sniedzējam vai atteikties no </w:t>
      </w:r>
      <w:r w:rsidRPr="005B024D">
        <w:t>Pakalpojumu pieņemšanas</w:t>
      </w:r>
      <w:r w:rsidRPr="005B024D">
        <w:rPr>
          <w:noProof/>
        </w:rPr>
        <w:t>, ja tajos tiek konstatēti trūkumi, vai ja Pasūtītāju neapmierina saturs.</w:t>
      </w:r>
    </w:p>
    <w:p w14:paraId="71DA7E9A" w14:textId="77777777" w:rsidR="005B024D" w:rsidRPr="005B024D" w:rsidRDefault="005B024D" w:rsidP="005B024D">
      <w:pPr>
        <w:numPr>
          <w:ilvl w:val="1"/>
          <w:numId w:val="33"/>
        </w:numPr>
        <w:tabs>
          <w:tab w:val="num" w:pos="567"/>
        </w:tabs>
        <w:spacing w:before="120"/>
        <w:ind w:left="567" w:hanging="567"/>
        <w:jc w:val="both"/>
      </w:pPr>
      <w:r w:rsidRPr="005B024D">
        <w:rPr>
          <w:bCs/>
          <w:lang w:eastAsia="lv-LV"/>
        </w:rPr>
        <w:t>Pasūtītājam ir tiesības nodot ar šo Vienošanos saistīto informāciju tā izpildes kontrolē iesaistītajām institūcijām saskaņā ar normatīvajiem aktiem un/vai citiem noslēgtajiem Līgumiem, kā arī tiesības no šīs Vienošanās izrietošo maksājumu piedziņu nodot trešajām personām.</w:t>
      </w:r>
      <w:r w:rsidRPr="005B024D">
        <w:rPr>
          <w:bCs/>
          <w:shd w:val="clear" w:color="auto" w:fill="D9D9D9"/>
          <w:lang w:eastAsia="lv-LV"/>
        </w:rPr>
        <w:t xml:space="preserve"> </w:t>
      </w:r>
    </w:p>
    <w:p w14:paraId="6637BF65" w14:textId="77777777" w:rsidR="005B024D" w:rsidRPr="005B024D" w:rsidRDefault="005B024D" w:rsidP="005B024D">
      <w:pPr>
        <w:numPr>
          <w:ilvl w:val="1"/>
          <w:numId w:val="33"/>
        </w:numPr>
        <w:tabs>
          <w:tab w:val="num" w:pos="567"/>
        </w:tabs>
        <w:suppressAutoHyphens/>
        <w:spacing w:before="120"/>
        <w:ind w:left="567" w:hanging="567"/>
        <w:jc w:val="both"/>
      </w:pPr>
      <w:r w:rsidRPr="005B024D">
        <w:t xml:space="preserve"> Ja Pasūtītājs neizpilda kādu no šīs Vienošanās izrietošajiem terminētajiem pienākumiem, Pasūtītājs par katru no tiem maksā pakalpojumu sniedzējam līgumsodu 0,5% apmērā no laikā neizpildītās saistības summas par katru nokavēto dienu, bet ne vairāk kā 10% (desmit procenti) no kopējās Līgumcenas. Līgumsoda samaksa neatbrīvo Pasūtītāju no saistību izpildes.</w:t>
      </w:r>
    </w:p>
    <w:p w14:paraId="03B683CD" w14:textId="77777777" w:rsidR="005B024D" w:rsidRPr="005B024D" w:rsidRDefault="005B024D" w:rsidP="005B024D">
      <w:pPr>
        <w:numPr>
          <w:ilvl w:val="1"/>
          <w:numId w:val="33"/>
        </w:numPr>
        <w:tabs>
          <w:tab w:val="num" w:pos="567"/>
        </w:tabs>
        <w:suppressAutoHyphens/>
        <w:spacing w:before="120"/>
        <w:ind w:left="567" w:hanging="567"/>
        <w:jc w:val="both"/>
      </w:pPr>
      <w:r w:rsidRPr="005B024D">
        <w:t>Ja Pasūtītājs vispār neizpilda kādu no Vienošanās izrietošajām saistībām, tad Pakalpojumu sniedzējs maksā vienreizēju līgumsodu 30% (trīsdesmit procentu) apmērā no saistības summas.</w:t>
      </w:r>
    </w:p>
    <w:p w14:paraId="0BEAF77D" w14:textId="77777777" w:rsidR="005B024D" w:rsidRPr="005B024D" w:rsidRDefault="005B024D" w:rsidP="005B024D">
      <w:pPr>
        <w:numPr>
          <w:ilvl w:val="0"/>
          <w:numId w:val="33"/>
        </w:numPr>
        <w:spacing w:before="240"/>
        <w:jc w:val="center"/>
        <w:rPr>
          <w:b/>
          <w:bCs/>
        </w:rPr>
      </w:pPr>
      <w:r w:rsidRPr="005B024D">
        <w:rPr>
          <w:b/>
          <w:bCs/>
        </w:rPr>
        <w:t>Vienošanās grozīšanas kārtība un kārtība, kādā pieļaujama atkāpšanās no Vienošanās</w:t>
      </w:r>
    </w:p>
    <w:p w14:paraId="502529BC"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noProof/>
        </w:rPr>
        <w:t>Jebkādas izmaiņas Vienošanās var tikt izdarītas vienīgi pēc Līdzēju rakstiskas vienošanās, izņemot šajā Vienošanās noteiktos gadījumus. Ja Līdzēji nevar vienoties, paliek spēkā iepriekšējie Vienošanās noteikumi.</w:t>
      </w:r>
    </w:p>
    <w:p w14:paraId="3CBEFB65" w14:textId="77777777" w:rsidR="005B024D" w:rsidRPr="005B024D" w:rsidRDefault="005B024D" w:rsidP="005B024D">
      <w:pPr>
        <w:numPr>
          <w:ilvl w:val="1"/>
          <w:numId w:val="33"/>
        </w:numPr>
        <w:tabs>
          <w:tab w:val="num" w:pos="567"/>
        </w:tabs>
        <w:suppressAutoHyphens/>
        <w:spacing w:before="120"/>
        <w:ind w:left="567" w:hanging="567"/>
        <w:jc w:val="both"/>
      </w:pPr>
      <w:r w:rsidRPr="005B024D">
        <w:t>Ja Pakalpojumu sniedzējs 2 (divas) reizes neatbild uz Pasūtītāja uzaicinājumiem iesniegt piedāvājumus konkrēta Pasūtījuma izpildei vai nevar saskaņot ar Pasūtītāju Pakalpojumu sniegšanas būtiskos noteikumus, vai atsakās no tam piešķirtā Pasūtījuma izpildes, vai sniedz Pasūtījumam neatbilstošus Pakalpojumus, Pasūtītājam ir tiesības vienpusēji lauzt šo Vienošanos.</w:t>
      </w:r>
    </w:p>
    <w:p w14:paraId="05BF3354" w14:textId="77777777" w:rsidR="005B024D" w:rsidRPr="005B024D" w:rsidRDefault="005B024D" w:rsidP="005B024D">
      <w:pPr>
        <w:numPr>
          <w:ilvl w:val="1"/>
          <w:numId w:val="33"/>
        </w:numPr>
        <w:tabs>
          <w:tab w:val="num" w:pos="567"/>
        </w:tabs>
        <w:suppressAutoHyphens/>
        <w:spacing w:before="120"/>
        <w:ind w:left="567" w:hanging="567"/>
        <w:jc w:val="both"/>
      </w:pPr>
      <w:r w:rsidRPr="005B024D">
        <w:t>Ja kāds no Līdzējiem ir pārkāpis Vienošanās noteikumus, otrs Līdzējs vienpusēji var lauzt Vienošanos pirms tās darbības termiņa beigām, 30 (trīsdesmit) dienas iepriekš rakstiski brīdinot otru Līdzēju.</w:t>
      </w:r>
    </w:p>
    <w:p w14:paraId="6503EA58" w14:textId="77777777" w:rsidR="005B024D" w:rsidRPr="005B024D" w:rsidRDefault="005B024D" w:rsidP="005B024D">
      <w:pPr>
        <w:numPr>
          <w:ilvl w:val="0"/>
          <w:numId w:val="33"/>
        </w:numPr>
        <w:spacing w:before="240"/>
        <w:jc w:val="center"/>
        <w:rPr>
          <w:b/>
          <w:bCs/>
        </w:rPr>
      </w:pPr>
      <w:r w:rsidRPr="005B024D">
        <w:rPr>
          <w:b/>
          <w:bCs/>
        </w:rPr>
        <w:t>Citi nosacījumi</w:t>
      </w:r>
    </w:p>
    <w:p w14:paraId="62420F1A" w14:textId="48B1C678" w:rsidR="005B024D" w:rsidRPr="005B024D" w:rsidRDefault="005B024D" w:rsidP="005B024D">
      <w:pPr>
        <w:numPr>
          <w:ilvl w:val="1"/>
          <w:numId w:val="33"/>
        </w:numPr>
        <w:tabs>
          <w:tab w:val="num" w:pos="567"/>
        </w:tabs>
        <w:spacing w:before="120"/>
        <w:jc w:val="both"/>
      </w:pPr>
      <w:r w:rsidRPr="005B024D">
        <w:t>Vienošanās stājas spēkā tā p</w:t>
      </w:r>
      <w:r w:rsidR="00074B84">
        <w:t xml:space="preserve">arakstīšanas brīdī un ir </w:t>
      </w:r>
      <w:r w:rsidR="00074B84" w:rsidRPr="00640014">
        <w:t xml:space="preserve">spēkā </w:t>
      </w:r>
      <w:r w:rsidRPr="00626DFA">
        <w:t xml:space="preserve">līdz līguma kopējās summas – </w:t>
      </w:r>
      <w:r w:rsidR="00074B84" w:rsidRPr="00626DFA">
        <w:t>10</w:t>
      </w:r>
      <w:r w:rsidR="00640014" w:rsidRPr="00626DFA">
        <w:t>8000</w:t>
      </w:r>
      <w:r w:rsidR="00074B84" w:rsidRPr="00626DFA">
        <w:t xml:space="preserve">.00 EUR (viens simts </w:t>
      </w:r>
      <w:r w:rsidR="00640014" w:rsidRPr="00626DFA">
        <w:t xml:space="preserve">astoņi </w:t>
      </w:r>
      <w:r w:rsidR="00074B84" w:rsidRPr="00626DFA">
        <w:t xml:space="preserve">tūkstoši </w:t>
      </w:r>
      <w:r w:rsidR="00074B84" w:rsidRPr="00626DFA">
        <w:rPr>
          <w:i/>
        </w:rPr>
        <w:t xml:space="preserve">euro </w:t>
      </w:r>
      <w:r w:rsidR="00074B84" w:rsidRPr="00626DFA">
        <w:t xml:space="preserve">un nulle centi) </w:t>
      </w:r>
      <w:r w:rsidRPr="00626DFA">
        <w:t>apguvei</w:t>
      </w:r>
      <w:r w:rsidRPr="005B024D">
        <w:t xml:space="preserve">. </w:t>
      </w:r>
      <w:r w:rsidR="00640014">
        <w:t>Plānotais Vispārīgās vienošanās darbības termiņš ir 12 (divpadsmit) mēneši.</w:t>
      </w:r>
    </w:p>
    <w:p w14:paraId="1B4A502F" w14:textId="77777777" w:rsidR="005B024D" w:rsidRPr="005B024D" w:rsidRDefault="005B024D" w:rsidP="00074B84">
      <w:pPr>
        <w:numPr>
          <w:ilvl w:val="1"/>
          <w:numId w:val="33"/>
        </w:numPr>
        <w:tabs>
          <w:tab w:val="num" w:pos="284"/>
        </w:tabs>
        <w:spacing w:before="120"/>
        <w:ind w:left="426" w:hanging="426"/>
        <w:jc w:val="both"/>
      </w:pPr>
      <w:r w:rsidRPr="005B024D">
        <w:rPr>
          <w:spacing w:val="6"/>
        </w:rPr>
        <w:lastRenderedPageBreak/>
        <w:t xml:space="preserve">Kā atbildīgo un pilnvaroto personu par Vienošanās izpildi, Pakalpojumu pieņemšanu, iespējamo papildinājumu vai izmaiņu saskaņošanu (izņemot Līguma grozījumu parakstīšanu) no Pasūtītāja puses Pasūtītājs nozīmē </w:t>
      </w:r>
      <w:r w:rsidRPr="005B024D">
        <w:t xml:space="preserve">___, tālr.: ___, e-pasta adrese: </w:t>
      </w:r>
      <w:hyperlink r:id="rId18" w:history="1">
        <w:r w:rsidRPr="005B024D">
          <w:rPr>
            <w:color w:val="0000FF"/>
            <w:u w:val="single"/>
          </w:rPr>
          <w:t>___,</w:t>
        </w:r>
      </w:hyperlink>
      <w:r w:rsidRPr="005B024D">
        <w:rPr>
          <w:spacing w:val="6"/>
        </w:rPr>
        <w:t xml:space="preserve"> un no </w:t>
      </w:r>
      <w:r w:rsidRPr="005B024D">
        <w:rPr>
          <w:noProof/>
        </w:rPr>
        <w:t xml:space="preserve">Pakalpojumu sniedzēja </w:t>
      </w:r>
      <w:r w:rsidRPr="005B024D">
        <w:rPr>
          <w:spacing w:val="6"/>
        </w:rPr>
        <w:t xml:space="preserve">puses </w:t>
      </w:r>
      <w:r w:rsidRPr="005B024D">
        <w:rPr>
          <w:noProof/>
        </w:rPr>
        <w:t xml:space="preserve">pakalpojumu sniedzējs </w:t>
      </w:r>
      <w:r w:rsidRPr="005B024D">
        <w:rPr>
          <w:spacing w:val="6"/>
        </w:rPr>
        <w:t>nozīmē ____________________, tālr. ________, e-pasta adrese: ___, izmaiņu personālsastāvā gadījumā vienpusēji elektroniski informējot otru Pusi.</w:t>
      </w:r>
      <w:r w:rsidRPr="005B024D">
        <w:t xml:space="preserve"> </w:t>
      </w:r>
    </w:p>
    <w:p w14:paraId="0CF2D898" w14:textId="77777777" w:rsidR="005B024D" w:rsidRPr="005B024D" w:rsidRDefault="005B024D" w:rsidP="00074B84">
      <w:pPr>
        <w:numPr>
          <w:ilvl w:val="1"/>
          <w:numId w:val="33"/>
        </w:numPr>
        <w:tabs>
          <w:tab w:val="num" w:pos="284"/>
        </w:tabs>
        <w:spacing w:before="120"/>
        <w:ind w:left="426" w:hanging="426"/>
        <w:jc w:val="both"/>
      </w:pPr>
      <w:r w:rsidRPr="005B024D">
        <w:t>Ja Pakalpojumu sniedzēja nozīmētās kontaktpersonas Pakalpojumus nesniedz atbilstoši Pasūtītāja pieprasījumam, Pasūtītājam ir tiesības pieprasīt kontaktpersonas nomaiņu, rakstveidā nosūtot Pakalpojumu sniedzējam pamatotus iebildumus.</w:t>
      </w:r>
    </w:p>
    <w:p w14:paraId="5B6BF790" w14:textId="77777777" w:rsidR="005B024D" w:rsidRPr="005B024D" w:rsidRDefault="005B024D" w:rsidP="00074B84">
      <w:pPr>
        <w:numPr>
          <w:ilvl w:val="1"/>
          <w:numId w:val="33"/>
        </w:numPr>
        <w:tabs>
          <w:tab w:val="num" w:pos="284"/>
        </w:tabs>
        <w:spacing w:before="120"/>
        <w:ind w:left="426" w:hanging="426"/>
        <w:contextualSpacing/>
        <w:jc w:val="both"/>
        <w:rPr>
          <w:rFonts w:eastAsia="Calibri"/>
        </w:rPr>
      </w:pPr>
      <w:r w:rsidRPr="005B024D">
        <w:rPr>
          <w:rFonts w:eastAsia="Calibri"/>
        </w:rPr>
        <w:t>Līdzēji apņemas ar šīs Vienošanās saturu iepazīstināt to pilnvarotos pārstāvjus, kuri tiks iesaistīti šīs Vienošanās izpildē.</w:t>
      </w:r>
    </w:p>
    <w:p w14:paraId="58053FEE" w14:textId="77777777" w:rsidR="005B024D" w:rsidRPr="005B024D" w:rsidRDefault="005B024D" w:rsidP="00074B84">
      <w:pPr>
        <w:numPr>
          <w:ilvl w:val="1"/>
          <w:numId w:val="33"/>
        </w:numPr>
        <w:tabs>
          <w:tab w:val="clear" w:pos="360"/>
          <w:tab w:val="num" w:pos="284"/>
          <w:tab w:val="left" w:pos="709"/>
        </w:tabs>
        <w:spacing w:before="120"/>
        <w:ind w:left="426" w:hanging="426"/>
        <w:jc w:val="both"/>
      </w:pPr>
      <w:r w:rsidRPr="005B024D">
        <w:t>Līdzēji pilnā apmērā atbild par zaudējumiem, kas to darbības vai bezdarbības rezultātā radušies otram Līdzējam. Zaudējumu pieprasīšana un to atlīdzība notiek normatīvajos aktos noteiktajā kārtībā, ja vien Līdzēji nevienojas par citu zaudējumu atlīdzināšanas kārtību.</w:t>
      </w:r>
    </w:p>
    <w:p w14:paraId="5C726786" w14:textId="77777777" w:rsidR="005B024D" w:rsidRPr="005B024D" w:rsidRDefault="005B024D" w:rsidP="00074B84">
      <w:pPr>
        <w:numPr>
          <w:ilvl w:val="1"/>
          <w:numId w:val="33"/>
        </w:numPr>
        <w:tabs>
          <w:tab w:val="clear" w:pos="360"/>
          <w:tab w:val="num" w:pos="284"/>
          <w:tab w:val="num" w:pos="567"/>
        </w:tabs>
        <w:spacing w:before="120"/>
        <w:ind w:left="567" w:hanging="567"/>
        <w:jc w:val="both"/>
      </w:pPr>
      <w:r w:rsidRPr="005B024D">
        <w:t>Dokumenti, ziņas vai cita korespondence, kas ierakstītā sūtījumā nosūtīta uz Vienošanās norādīto Līdzēja adresi, uzskatāma par saņemtu 7 (septiņu) dienu laikā pēc sūtījuma nodošanas pasta iestādē.</w:t>
      </w:r>
    </w:p>
    <w:p w14:paraId="2BFA6642" w14:textId="77777777" w:rsidR="005B024D" w:rsidRPr="005B024D" w:rsidRDefault="005B024D" w:rsidP="00074B84">
      <w:pPr>
        <w:numPr>
          <w:ilvl w:val="1"/>
          <w:numId w:val="33"/>
        </w:numPr>
        <w:tabs>
          <w:tab w:val="clear" w:pos="360"/>
          <w:tab w:val="num" w:pos="284"/>
          <w:tab w:val="num" w:pos="567"/>
        </w:tabs>
        <w:spacing w:before="120"/>
        <w:ind w:left="567" w:hanging="567"/>
        <w:contextualSpacing/>
        <w:jc w:val="both"/>
        <w:rPr>
          <w:rFonts w:eastAsia="Calibri"/>
        </w:rPr>
      </w:pPr>
      <w:r w:rsidRPr="005B024D">
        <w:rPr>
          <w:rFonts w:eastAsia="Calibri"/>
          <w:noProof/>
        </w:rPr>
        <w:t>Līdzēji strīdus risina savstarpēju sarunu ceļā. Ja šādā veidā vienošanos panākt nav iespējams, Līdzēji strīdu risina atbilstīgi Latvijas Republikā spēkā esošajiem normatīvajiem aktiem.</w:t>
      </w:r>
    </w:p>
    <w:p w14:paraId="4031BF01" w14:textId="77777777" w:rsidR="005B024D" w:rsidRPr="005B024D" w:rsidRDefault="005B024D" w:rsidP="00074B84">
      <w:pPr>
        <w:numPr>
          <w:ilvl w:val="1"/>
          <w:numId w:val="33"/>
        </w:numPr>
        <w:tabs>
          <w:tab w:val="clear" w:pos="360"/>
          <w:tab w:val="num" w:pos="284"/>
          <w:tab w:val="num" w:pos="567"/>
        </w:tabs>
        <w:spacing w:before="120"/>
        <w:ind w:left="567" w:hanging="567"/>
        <w:contextualSpacing/>
        <w:jc w:val="both"/>
        <w:rPr>
          <w:rFonts w:eastAsia="Calibri"/>
        </w:rPr>
      </w:pPr>
      <w:r w:rsidRPr="005B024D">
        <w:rPr>
          <w:rFonts w:eastAsia="Calibri"/>
        </w:rPr>
        <w:t>Jautājumos, kuri nav atrunāti šajā Vienošanās, Līdzēji vadās no Latvijas Republikas normatīvajiem aktiem.</w:t>
      </w:r>
    </w:p>
    <w:p w14:paraId="4F7958B6" w14:textId="77777777" w:rsidR="005B024D" w:rsidRPr="005B024D" w:rsidRDefault="005B024D" w:rsidP="00074B84">
      <w:pPr>
        <w:numPr>
          <w:ilvl w:val="1"/>
          <w:numId w:val="33"/>
        </w:numPr>
        <w:tabs>
          <w:tab w:val="clear" w:pos="360"/>
          <w:tab w:val="num" w:pos="284"/>
          <w:tab w:val="num" w:pos="567"/>
        </w:tabs>
        <w:spacing w:before="120"/>
        <w:ind w:left="567" w:hanging="567"/>
        <w:contextualSpacing/>
        <w:jc w:val="both"/>
        <w:rPr>
          <w:rFonts w:eastAsia="Calibri"/>
        </w:rPr>
      </w:pPr>
      <w:r w:rsidRPr="005B024D">
        <w:rPr>
          <w:rFonts w:eastAsia="Calibri"/>
          <w:noProof/>
        </w:rPr>
        <w:t>Līdzēji vienojas neizpaust konfidenciāla rakstura informāciju, kas attiecas uz Līdzējiem un kļuvusi zināma Vienošanās noslēgšanas, izpildes vai izbeigšanas gaitā.</w:t>
      </w:r>
    </w:p>
    <w:p w14:paraId="7D4D25AA"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Līdzēji ievēro</w:t>
      </w:r>
      <w:r w:rsidRPr="005B024D">
        <w:rPr>
          <w:rFonts w:eastAsia="Calibri"/>
          <w:noProof/>
        </w:rPr>
        <w:t xml:space="preserve"> vispārpieņemtos nepārvaramas varas (Force majeure) noteikumus.</w:t>
      </w:r>
    </w:p>
    <w:p w14:paraId="13AAEC03" w14:textId="77777777" w:rsidR="005B024D" w:rsidRPr="005B024D" w:rsidRDefault="005B024D" w:rsidP="005B024D">
      <w:pPr>
        <w:numPr>
          <w:ilvl w:val="1"/>
          <w:numId w:val="33"/>
        </w:numPr>
        <w:tabs>
          <w:tab w:val="num" w:pos="567"/>
        </w:tabs>
        <w:spacing w:before="120"/>
        <w:ind w:left="567" w:hanging="567"/>
        <w:jc w:val="both"/>
        <w:rPr>
          <w:snapToGrid w:val="0"/>
        </w:rPr>
      </w:pPr>
      <w:r w:rsidRPr="005B024D">
        <w:rPr>
          <w:noProof/>
        </w:rPr>
        <w:t>Līdzēji ir tiesīgi vienpusēji izbeigt Vienošanos gadījumā, ja tas pamatots ar valsts, pašvaldības vai augstākstāvošu iestāžu un institūciju izdotajiem normatīvajiem aktiem vai pārvaldes lēmumiem.</w:t>
      </w:r>
    </w:p>
    <w:p w14:paraId="1F2CEF4E"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Ja Vienošanās darbības laikā notiek Līdzēju reorganizācija, tā tiesības un pienākumus realizē tiesību un saistību pārņēmējs.</w:t>
      </w:r>
    </w:p>
    <w:p w14:paraId="19E5505D"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 xml:space="preserve">Līdzēju juridiskās adrese vai bankas rekvizītu maiņas gadījumā, Līdzēju pienākums ir 7 (septiņu) dienu laikā paziņot par to otram Līdzējam. </w:t>
      </w:r>
    </w:p>
    <w:p w14:paraId="0D48CF23" w14:textId="77777777" w:rsidR="005B024D" w:rsidRPr="005B024D" w:rsidRDefault="005B024D" w:rsidP="005B024D">
      <w:pPr>
        <w:numPr>
          <w:ilvl w:val="1"/>
          <w:numId w:val="33"/>
        </w:numPr>
        <w:tabs>
          <w:tab w:val="num" w:pos="567"/>
        </w:tabs>
        <w:spacing w:before="120"/>
        <w:ind w:left="567" w:hanging="567"/>
        <w:contextualSpacing/>
        <w:jc w:val="both"/>
        <w:rPr>
          <w:rFonts w:eastAsia="Calibri"/>
        </w:rPr>
      </w:pPr>
      <w:r w:rsidRPr="005B024D">
        <w:rPr>
          <w:rFonts w:eastAsia="Calibri"/>
        </w:rPr>
        <w:t>Ja kāds no Vienošanās noteikumiem zaudē spēku atbilstoši Latvijas Republikas normatīvajiem aktiem un tas būtiski ietekmē Līdzēju stāvokli, Līdzēji nekavējoties notur savstarpējas pārrunas un pieņem lēmumu par Vienošanās turpināšanas noteikumiem vai arī par Vienošanās izbeigšanu.</w:t>
      </w:r>
    </w:p>
    <w:p w14:paraId="3D3F32E7" w14:textId="77777777" w:rsidR="005B024D" w:rsidRPr="005B024D" w:rsidRDefault="005B024D" w:rsidP="005B024D">
      <w:pPr>
        <w:tabs>
          <w:tab w:val="num" w:pos="567"/>
        </w:tabs>
        <w:spacing w:before="120"/>
        <w:ind w:left="567"/>
        <w:contextualSpacing/>
        <w:jc w:val="both"/>
        <w:rPr>
          <w:rFonts w:eastAsia="Calibri"/>
        </w:rPr>
      </w:pPr>
    </w:p>
    <w:p w14:paraId="3C90A2CE" w14:textId="77777777" w:rsidR="005B024D" w:rsidRPr="005B024D" w:rsidRDefault="005B024D" w:rsidP="005B024D">
      <w:pPr>
        <w:numPr>
          <w:ilvl w:val="1"/>
          <w:numId w:val="33"/>
        </w:numPr>
        <w:tabs>
          <w:tab w:val="num" w:pos="567"/>
          <w:tab w:val="center" w:pos="4153"/>
          <w:tab w:val="right" w:pos="8306"/>
        </w:tabs>
        <w:spacing w:before="120"/>
        <w:ind w:left="567" w:hanging="567"/>
        <w:jc w:val="both"/>
        <w:rPr>
          <w:i/>
          <w:lang w:eastAsia="x-none"/>
        </w:rPr>
      </w:pPr>
      <w:r w:rsidRPr="005B024D">
        <w:rPr>
          <w:lang w:eastAsia="x-none"/>
        </w:rPr>
        <w:t>Vienošanās sastādīta latviešu valodā uz __ () lapām, pa vienam eksemplāram katram Līdzējam. Visiem eksemplāriem ir vienāds juridiskais spēks. Šī Vienošanās noslēgšanas brīdī satur šādus pielikumus:</w:t>
      </w:r>
    </w:p>
    <w:p w14:paraId="13C29F57" w14:textId="77777777" w:rsidR="005B024D" w:rsidRPr="005B024D" w:rsidRDefault="005B024D" w:rsidP="005B024D">
      <w:pPr>
        <w:numPr>
          <w:ilvl w:val="2"/>
          <w:numId w:val="33"/>
        </w:numPr>
        <w:tabs>
          <w:tab w:val="center" w:pos="4153"/>
          <w:tab w:val="right" w:pos="8306"/>
        </w:tabs>
        <w:ind w:left="1985" w:hanging="1276"/>
        <w:jc w:val="both"/>
        <w:rPr>
          <w:i/>
          <w:lang w:eastAsia="x-none"/>
        </w:rPr>
      </w:pPr>
      <w:r w:rsidRPr="005B024D">
        <w:rPr>
          <w:lang w:eastAsia="x-none"/>
        </w:rPr>
        <w:t>1.pielikums ____________ uz ____ lapām;</w:t>
      </w:r>
    </w:p>
    <w:p w14:paraId="2C6792AA" w14:textId="77777777" w:rsidR="005B024D" w:rsidRDefault="005B024D" w:rsidP="005B024D">
      <w:pPr>
        <w:numPr>
          <w:ilvl w:val="2"/>
          <w:numId w:val="33"/>
        </w:numPr>
        <w:ind w:left="1985" w:hanging="1276"/>
        <w:contextualSpacing/>
        <w:jc w:val="both"/>
        <w:rPr>
          <w:rFonts w:eastAsia="Calibri"/>
        </w:rPr>
      </w:pPr>
      <w:r w:rsidRPr="005B024D">
        <w:rPr>
          <w:rFonts w:eastAsia="Calibri"/>
        </w:rPr>
        <w:t>2.pielikums ____________ uz ____ lapām.</w:t>
      </w:r>
    </w:p>
    <w:p w14:paraId="536A3BC8" w14:textId="77777777" w:rsidR="00074B84" w:rsidRDefault="00074B84" w:rsidP="00074B84">
      <w:pPr>
        <w:ind w:left="1985"/>
        <w:contextualSpacing/>
        <w:jc w:val="both"/>
        <w:rPr>
          <w:rFonts w:eastAsia="Calibri"/>
        </w:rPr>
      </w:pPr>
    </w:p>
    <w:p w14:paraId="2D843B47" w14:textId="77777777" w:rsidR="00074B84" w:rsidRDefault="00074B84" w:rsidP="00074B84">
      <w:pPr>
        <w:ind w:left="1985"/>
        <w:contextualSpacing/>
        <w:jc w:val="both"/>
        <w:rPr>
          <w:rFonts w:eastAsia="Calibri"/>
        </w:rPr>
      </w:pPr>
    </w:p>
    <w:p w14:paraId="44E2E18B" w14:textId="77777777" w:rsidR="00074B84" w:rsidRDefault="00074B84" w:rsidP="00074B84">
      <w:pPr>
        <w:ind w:left="1985"/>
        <w:contextualSpacing/>
        <w:jc w:val="both"/>
        <w:rPr>
          <w:rFonts w:eastAsia="Calibri"/>
        </w:rPr>
      </w:pPr>
    </w:p>
    <w:p w14:paraId="6717C47B" w14:textId="77777777" w:rsidR="00626DFA" w:rsidRDefault="00626DFA" w:rsidP="00074B84">
      <w:pPr>
        <w:ind w:left="1985"/>
        <w:contextualSpacing/>
        <w:jc w:val="both"/>
        <w:rPr>
          <w:rFonts w:eastAsia="Calibri"/>
        </w:rPr>
      </w:pPr>
    </w:p>
    <w:p w14:paraId="15D98930" w14:textId="77777777" w:rsidR="00626DFA" w:rsidRDefault="00626DFA" w:rsidP="00074B84">
      <w:pPr>
        <w:ind w:left="1985"/>
        <w:contextualSpacing/>
        <w:jc w:val="both"/>
        <w:rPr>
          <w:rFonts w:eastAsia="Calibri"/>
        </w:rPr>
      </w:pPr>
    </w:p>
    <w:p w14:paraId="4EF367AA" w14:textId="77777777" w:rsidR="00074B84" w:rsidRPr="005B024D" w:rsidRDefault="00074B84" w:rsidP="00074B84">
      <w:pPr>
        <w:ind w:left="1985"/>
        <w:contextualSpacing/>
        <w:jc w:val="both"/>
        <w:rPr>
          <w:rFonts w:eastAsia="Calibri"/>
        </w:rPr>
      </w:pPr>
    </w:p>
    <w:p w14:paraId="1C72573B" w14:textId="77777777" w:rsidR="005B024D" w:rsidRPr="005B024D" w:rsidRDefault="005B024D" w:rsidP="005B024D">
      <w:pPr>
        <w:numPr>
          <w:ilvl w:val="0"/>
          <w:numId w:val="33"/>
        </w:numPr>
        <w:spacing w:before="240"/>
        <w:jc w:val="center"/>
        <w:rPr>
          <w:b/>
        </w:rPr>
      </w:pPr>
      <w:r w:rsidRPr="005B024D">
        <w:rPr>
          <w:b/>
        </w:rPr>
        <w:lastRenderedPageBreak/>
        <w:t xml:space="preserve">Līdzēju </w:t>
      </w:r>
      <w:r w:rsidRPr="005B024D">
        <w:rPr>
          <w:b/>
          <w:bCs/>
        </w:rPr>
        <w:t>rekvizīti</w:t>
      </w:r>
      <w:r w:rsidRPr="005B024D">
        <w:rPr>
          <w:b/>
        </w:rPr>
        <w:t xml:space="preserve"> un paraksti</w:t>
      </w:r>
    </w:p>
    <w:tbl>
      <w:tblPr>
        <w:tblW w:w="0" w:type="auto"/>
        <w:jc w:val="center"/>
        <w:tblLook w:val="04A0" w:firstRow="1" w:lastRow="0" w:firstColumn="1" w:lastColumn="0" w:noHBand="0" w:noVBand="1"/>
      </w:tblPr>
      <w:tblGrid>
        <w:gridCol w:w="4420"/>
        <w:gridCol w:w="232"/>
        <w:gridCol w:w="4419"/>
      </w:tblGrid>
      <w:tr w:rsidR="005B024D" w:rsidRPr="005B024D" w14:paraId="1399261B" w14:textId="77777777" w:rsidTr="005D7CC8">
        <w:trPr>
          <w:jc w:val="center"/>
        </w:trPr>
        <w:tc>
          <w:tcPr>
            <w:tcW w:w="4786" w:type="dxa"/>
          </w:tcPr>
          <w:p w14:paraId="6ADCBA40" w14:textId="77777777" w:rsidR="00074B84" w:rsidRDefault="00074B84" w:rsidP="005B024D">
            <w:pPr>
              <w:rPr>
                <w:noProof/>
              </w:rPr>
            </w:pPr>
          </w:p>
          <w:p w14:paraId="6989333F" w14:textId="77777777" w:rsidR="005B024D" w:rsidRPr="005B024D" w:rsidRDefault="005B024D" w:rsidP="005B024D">
            <w:pPr>
              <w:rPr>
                <w:noProof/>
              </w:rPr>
            </w:pPr>
            <w:r w:rsidRPr="005B024D">
              <w:rPr>
                <w:noProof/>
              </w:rPr>
              <w:t>Pasūtītājs:</w:t>
            </w:r>
          </w:p>
          <w:p w14:paraId="4F7FD64C"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764CF65A" w14:textId="77777777" w:rsidR="005B024D" w:rsidRPr="005B024D" w:rsidRDefault="005B024D" w:rsidP="005B024D">
            <w:pPr>
              <w:rPr>
                <w:noProof/>
              </w:rPr>
            </w:pPr>
            <w:r w:rsidRPr="005B024D">
              <w:rPr>
                <w:noProof/>
              </w:rPr>
              <w:t>Nodokļu maksātāja reģ.Nr</w:t>
            </w:r>
            <w:r w:rsidRPr="005B024D">
              <w:rPr>
                <w:noProof/>
                <w:shd w:val="clear" w:color="auto" w:fill="FFFFFF"/>
              </w:rPr>
              <w:t>. _____________________</w:t>
            </w:r>
          </w:p>
          <w:p w14:paraId="0193C53F"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1D02C0C1" w14:textId="77777777" w:rsidR="005B024D" w:rsidRPr="005B024D" w:rsidRDefault="005B024D" w:rsidP="005B024D">
            <w:pPr>
              <w:rPr>
                <w:iCs/>
              </w:rPr>
            </w:pPr>
            <w:r w:rsidRPr="005B024D">
              <w:rPr>
                <w:noProof/>
                <w:shd w:val="clear" w:color="auto" w:fill="FFFFFF"/>
              </w:rPr>
              <w:t xml:space="preserve">Banka: </w:t>
            </w:r>
            <w:r w:rsidRPr="005B024D">
              <w:rPr>
                <w:iCs/>
              </w:rPr>
              <w:t>______________________</w:t>
            </w:r>
          </w:p>
          <w:p w14:paraId="0DA96ECE" w14:textId="77777777" w:rsidR="005B024D" w:rsidRPr="005B024D" w:rsidRDefault="005B024D" w:rsidP="005B024D">
            <w:pPr>
              <w:rPr>
                <w:noProof/>
              </w:rPr>
            </w:pPr>
            <w:r w:rsidRPr="005B024D">
              <w:t>S.W.I.F.T. ___________________</w:t>
            </w:r>
          </w:p>
          <w:p w14:paraId="380C86C7" w14:textId="77777777" w:rsidR="005B024D" w:rsidRPr="005B024D" w:rsidRDefault="005B024D" w:rsidP="005B024D">
            <w:pPr>
              <w:shd w:val="clear" w:color="auto" w:fill="FFFFFF"/>
              <w:rPr>
                <w:noProof/>
              </w:rPr>
            </w:pPr>
            <w:r w:rsidRPr="005B024D">
              <w:rPr>
                <w:noProof/>
              </w:rPr>
              <w:t xml:space="preserve">Konts  </w:t>
            </w:r>
            <w:r w:rsidRPr="005B024D">
              <w:rPr>
                <w:noProof/>
                <w:shd w:val="clear" w:color="auto" w:fill="FFFFFF"/>
              </w:rPr>
              <w:t>______________________</w:t>
            </w:r>
          </w:p>
          <w:p w14:paraId="075B28E5" w14:textId="77777777" w:rsidR="005B024D" w:rsidRPr="005B024D" w:rsidRDefault="005B024D" w:rsidP="005B024D">
            <w:pPr>
              <w:rPr>
                <w:noProof/>
              </w:rPr>
            </w:pPr>
          </w:p>
          <w:p w14:paraId="4F3C8912" w14:textId="77777777" w:rsidR="005B024D" w:rsidRPr="005B024D" w:rsidRDefault="005B024D" w:rsidP="005B024D">
            <w:pPr>
              <w:rPr>
                <w:noProof/>
                <w:shd w:val="clear" w:color="auto" w:fill="D9D9D9"/>
              </w:rPr>
            </w:pPr>
          </w:p>
          <w:p w14:paraId="60635400" w14:textId="77777777" w:rsidR="005B024D" w:rsidRPr="005B024D" w:rsidRDefault="005B024D" w:rsidP="005B024D">
            <w:pPr>
              <w:rPr>
                <w:noProof/>
              </w:rPr>
            </w:pPr>
          </w:p>
          <w:p w14:paraId="5D9A6362" w14:textId="77777777" w:rsidR="005B024D" w:rsidRPr="005B024D" w:rsidRDefault="005B024D" w:rsidP="005B024D">
            <w:pPr>
              <w:rPr>
                <w:noProof/>
              </w:rPr>
            </w:pPr>
            <w:r w:rsidRPr="005B024D">
              <w:rPr>
                <w:noProof/>
              </w:rPr>
              <w:t xml:space="preserve">____________________ </w:t>
            </w:r>
          </w:p>
          <w:p w14:paraId="06E38936" w14:textId="77777777" w:rsidR="005B024D" w:rsidRPr="005B024D" w:rsidRDefault="005B024D" w:rsidP="005B024D">
            <w:pPr>
              <w:rPr>
                <w:noProof/>
              </w:rPr>
            </w:pPr>
            <w:r w:rsidRPr="005B024D">
              <w:rPr>
                <w:noProof/>
                <w:vertAlign w:val="superscript"/>
              </w:rPr>
              <w:t>(amata nosaukums, Vārds, uzvārds)</w:t>
            </w:r>
          </w:p>
          <w:p w14:paraId="62139197" w14:textId="77777777" w:rsidR="005B024D" w:rsidRPr="005B024D" w:rsidRDefault="005B024D" w:rsidP="005B024D">
            <w:pPr>
              <w:rPr>
                <w:noProof/>
              </w:rPr>
            </w:pPr>
          </w:p>
          <w:p w14:paraId="23C537CE" w14:textId="77777777" w:rsidR="005B024D" w:rsidRPr="005B024D" w:rsidRDefault="005B024D" w:rsidP="005B024D">
            <w:pPr>
              <w:rPr>
                <w:noProof/>
              </w:rPr>
            </w:pPr>
            <w:r w:rsidRPr="005B024D">
              <w:rPr>
                <w:noProof/>
              </w:rPr>
              <w:t>__________________________</w:t>
            </w:r>
          </w:p>
          <w:p w14:paraId="5FFAAD87" w14:textId="77777777" w:rsidR="005B024D" w:rsidRPr="005B024D" w:rsidRDefault="005B024D" w:rsidP="005B024D">
            <w:pPr>
              <w:rPr>
                <w:b/>
                <w:noProof/>
              </w:rPr>
            </w:pPr>
            <w:r w:rsidRPr="005B024D">
              <w:rPr>
                <w:noProof/>
                <w:vertAlign w:val="superscript"/>
              </w:rPr>
              <w:t xml:space="preserve">                (paraksts)</w:t>
            </w:r>
            <w:r w:rsidRPr="005B024D">
              <w:rPr>
                <w:b/>
                <w:noProof/>
              </w:rPr>
              <w:t xml:space="preserve"> </w:t>
            </w:r>
          </w:p>
        </w:tc>
        <w:tc>
          <w:tcPr>
            <w:tcW w:w="236" w:type="dxa"/>
          </w:tcPr>
          <w:p w14:paraId="2EE01020" w14:textId="77777777" w:rsidR="005B024D" w:rsidRPr="005B024D" w:rsidRDefault="005B024D" w:rsidP="005B024D">
            <w:pPr>
              <w:rPr>
                <w:b/>
                <w:noProof/>
              </w:rPr>
            </w:pPr>
          </w:p>
        </w:tc>
        <w:tc>
          <w:tcPr>
            <w:tcW w:w="4784" w:type="dxa"/>
          </w:tcPr>
          <w:p w14:paraId="30E20CC2" w14:textId="77777777" w:rsidR="00074B84" w:rsidRDefault="00074B84" w:rsidP="005B024D">
            <w:pPr>
              <w:rPr>
                <w:noProof/>
              </w:rPr>
            </w:pPr>
          </w:p>
          <w:p w14:paraId="64D76DAB" w14:textId="77777777" w:rsidR="005B024D" w:rsidRPr="005B024D" w:rsidRDefault="005B024D" w:rsidP="005B024D">
            <w:pPr>
              <w:rPr>
                <w:noProof/>
              </w:rPr>
            </w:pPr>
            <w:r w:rsidRPr="005B024D">
              <w:rPr>
                <w:noProof/>
              </w:rPr>
              <w:t>Pakalpojumu sniedzējs:</w:t>
            </w:r>
          </w:p>
          <w:p w14:paraId="3797355A"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3EE69DAE" w14:textId="77777777" w:rsidR="005B024D" w:rsidRPr="005B024D" w:rsidRDefault="005B024D" w:rsidP="005B024D">
            <w:pPr>
              <w:rPr>
                <w:noProof/>
              </w:rPr>
            </w:pPr>
            <w:r w:rsidRPr="005B024D">
              <w:rPr>
                <w:noProof/>
              </w:rPr>
              <w:t>Reģ.Nr</w:t>
            </w:r>
            <w:r w:rsidRPr="005B024D">
              <w:rPr>
                <w:noProof/>
                <w:shd w:val="clear" w:color="auto" w:fill="FFFFFF"/>
              </w:rPr>
              <w:t>. _____________________</w:t>
            </w:r>
          </w:p>
          <w:p w14:paraId="303BE9D7" w14:textId="77777777" w:rsidR="005B024D" w:rsidRPr="005B024D" w:rsidRDefault="005B024D" w:rsidP="005B024D">
            <w:pPr>
              <w:shd w:val="clear" w:color="auto" w:fill="FFFFFF"/>
              <w:rPr>
                <w:noProof/>
              </w:rPr>
            </w:pPr>
            <w:r w:rsidRPr="005B024D">
              <w:rPr>
                <w:noProof/>
                <w:shd w:val="clear" w:color="auto" w:fill="FFFFFF"/>
              </w:rPr>
              <w:t>____________________________</w:t>
            </w:r>
          </w:p>
          <w:p w14:paraId="0586977A" w14:textId="77777777" w:rsidR="005B024D" w:rsidRPr="005B024D" w:rsidRDefault="005B024D" w:rsidP="005B024D">
            <w:pPr>
              <w:rPr>
                <w:iCs/>
              </w:rPr>
            </w:pPr>
            <w:r w:rsidRPr="005B024D">
              <w:rPr>
                <w:noProof/>
                <w:shd w:val="clear" w:color="auto" w:fill="FFFFFF"/>
              </w:rPr>
              <w:t xml:space="preserve">Banka: </w:t>
            </w:r>
            <w:r w:rsidRPr="005B024D">
              <w:rPr>
                <w:iCs/>
              </w:rPr>
              <w:t>______________________</w:t>
            </w:r>
          </w:p>
          <w:p w14:paraId="176DE9E8" w14:textId="77777777" w:rsidR="005B024D" w:rsidRPr="005B024D" w:rsidRDefault="005B024D" w:rsidP="005B024D">
            <w:pPr>
              <w:rPr>
                <w:noProof/>
              </w:rPr>
            </w:pPr>
            <w:r w:rsidRPr="005B024D">
              <w:t>S.W.I.F.T. ___________________</w:t>
            </w:r>
          </w:p>
          <w:p w14:paraId="6EB320CD" w14:textId="77777777" w:rsidR="005B024D" w:rsidRPr="005B024D" w:rsidRDefault="005B024D" w:rsidP="005B024D">
            <w:pPr>
              <w:shd w:val="clear" w:color="auto" w:fill="FFFFFF"/>
              <w:rPr>
                <w:noProof/>
              </w:rPr>
            </w:pPr>
            <w:r w:rsidRPr="005B024D">
              <w:rPr>
                <w:noProof/>
              </w:rPr>
              <w:t xml:space="preserve">Konts  </w:t>
            </w:r>
            <w:r w:rsidRPr="005B024D">
              <w:rPr>
                <w:noProof/>
                <w:shd w:val="clear" w:color="auto" w:fill="FFFFFF"/>
              </w:rPr>
              <w:t>______________________</w:t>
            </w:r>
          </w:p>
          <w:p w14:paraId="68FE492A" w14:textId="77777777" w:rsidR="005B024D" w:rsidRPr="005B024D" w:rsidRDefault="005B024D" w:rsidP="005B024D">
            <w:pPr>
              <w:rPr>
                <w:noProof/>
              </w:rPr>
            </w:pPr>
          </w:p>
          <w:p w14:paraId="7E49B149" w14:textId="77777777" w:rsidR="005B024D" w:rsidRPr="005B024D" w:rsidRDefault="005B024D" w:rsidP="005B024D">
            <w:pPr>
              <w:rPr>
                <w:noProof/>
              </w:rPr>
            </w:pPr>
          </w:p>
          <w:p w14:paraId="6C234656" w14:textId="77777777" w:rsidR="005B024D" w:rsidRPr="005B024D" w:rsidRDefault="005B024D" w:rsidP="005B024D">
            <w:pPr>
              <w:rPr>
                <w:noProof/>
                <w:shd w:val="clear" w:color="auto" w:fill="D9D9D9"/>
              </w:rPr>
            </w:pPr>
          </w:p>
          <w:p w14:paraId="204E4529" w14:textId="77777777" w:rsidR="005B024D" w:rsidRPr="005B024D" w:rsidRDefault="005B024D" w:rsidP="005B024D">
            <w:pPr>
              <w:rPr>
                <w:noProof/>
                <w:shd w:val="clear" w:color="auto" w:fill="D9D9D9"/>
              </w:rPr>
            </w:pPr>
          </w:p>
          <w:p w14:paraId="75BFE95E" w14:textId="77777777" w:rsidR="005B024D" w:rsidRPr="005B024D" w:rsidRDefault="005B024D" w:rsidP="005B024D">
            <w:pPr>
              <w:rPr>
                <w:noProof/>
              </w:rPr>
            </w:pPr>
            <w:r w:rsidRPr="005B024D">
              <w:rPr>
                <w:noProof/>
              </w:rPr>
              <w:t xml:space="preserve">____________________ </w:t>
            </w:r>
          </w:p>
          <w:p w14:paraId="5E68B32F" w14:textId="77777777" w:rsidR="005B024D" w:rsidRPr="005B024D" w:rsidRDefault="005B024D" w:rsidP="005B024D">
            <w:pPr>
              <w:rPr>
                <w:noProof/>
              </w:rPr>
            </w:pPr>
            <w:r w:rsidRPr="005B024D">
              <w:rPr>
                <w:noProof/>
                <w:vertAlign w:val="superscript"/>
              </w:rPr>
              <w:t>(amata nosaukums, Vārds, uzvārds)</w:t>
            </w:r>
          </w:p>
          <w:p w14:paraId="71AEEB9C" w14:textId="77777777" w:rsidR="005B024D" w:rsidRPr="005B024D" w:rsidRDefault="005B024D" w:rsidP="005B024D">
            <w:pPr>
              <w:rPr>
                <w:noProof/>
              </w:rPr>
            </w:pPr>
          </w:p>
          <w:p w14:paraId="5E91C232" w14:textId="77777777" w:rsidR="005B024D" w:rsidRPr="005B024D" w:rsidRDefault="005B024D" w:rsidP="005B024D">
            <w:pPr>
              <w:rPr>
                <w:noProof/>
              </w:rPr>
            </w:pPr>
            <w:r w:rsidRPr="005B024D">
              <w:rPr>
                <w:noProof/>
              </w:rPr>
              <w:t>__________________________</w:t>
            </w:r>
          </w:p>
          <w:p w14:paraId="18D3E231" w14:textId="77777777" w:rsidR="005B024D" w:rsidRPr="005B024D" w:rsidRDefault="005B024D" w:rsidP="005B024D">
            <w:pPr>
              <w:rPr>
                <w:b/>
                <w:noProof/>
              </w:rPr>
            </w:pPr>
            <w:r w:rsidRPr="005B024D">
              <w:rPr>
                <w:noProof/>
                <w:vertAlign w:val="superscript"/>
              </w:rPr>
              <w:t xml:space="preserve">                (paraksts)</w:t>
            </w:r>
          </w:p>
        </w:tc>
      </w:tr>
    </w:tbl>
    <w:p w14:paraId="7557850A" w14:textId="77777777" w:rsidR="005B024D" w:rsidRPr="005B024D" w:rsidRDefault="005B024D" w:rsidP="005B024D">
      <w:pPr>
        <w:jc w:val="both"/>
      </w:pPr>
    </w:p>
    <w:p w14:paraId="3997C96B" w14:textId="77777777" w:rsidR="005B024D" w:rsidRPr="005B024D" w:rsidRDefault="005B024D" w:rsidP="005B024D">
      <w:pPr>
        <w:jc w:val="center"/>
      </w:pPr>
    </w:p>
    <w:bookmarkEnd w:id="7"/>
    <w:bookmarkEnd w:id="8"/>
    <w:p w14:paraId="63F13474" w14:textId="77777777" w:rsidR="00AB1177" w:rsidRDefault="00AB1177" w:rsidP="00681C5B">
      <w:pPr>
        <w:jc w:val="right"/>
      </w:pPr>
    </w:p>
    <w:sectPr w:rsidR="00AB1177" w:rsidSect="005F7BC0">
      <w:footerReference w:type="even" r:id="rId19"/>
      <w:footerReference w:type="default" r:id="rId2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2C19F" w14:textId="77777777" w:rsidR="00A3416D" w:rsidRDefault="00A3416D" w:rsidP="004E76F7">
      <w:r>
        <w:separator/>
      </w:r>
    </w:p>
  </w:endnote>
  <w:endnote w:type="continuationSeparator" w:id="0">
    <w:p w14:paraId="41A04043" w14:textId="77777777" w:rsidR="00A3416D" w:rsidRDefault="00A3416D" w:rsidP="004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default"/>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Balt Helvetic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93EF" w14:textId="77777777" w:rsidR="00C00CA1" w:rsidRDefault="00C00CA1"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11EC8" w14:textId="77777777" w:rsidR="00C00CA1" w:rsidRDefault="00C00CA1">
    <w:pPr>
      <w:pStyle w:val="Footer"/>
    </w:pPr>
  </w:p>
  <w:p w14:paraId="36DE8CAE" w14:textId="77777777" w:rsidR="00C00CA1" w:rsidRDefault="00C00C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5038" w14:textId="77777777" w:rsidR="00C00CA1" w:rsidRDefault="00C00CA1"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086">
      <w:rPr>
        <w:rStyle w:val="PageNumber"/>
        <w:noProof/>
      </w:rPr>
      <w:t>32</w:t>
    </w:r>
    <w:r>
      <w:rPr>
        <w:rStyle w:val="PageNumber"/>
      </w:rPr>
      <w:fldChar w:fldCharType="end"/>
    </w:r>
  </w:p>
  <w:p w14:paraId="0E383768" w14:textId="77777777" w:rsidR="00C00CA1" w:rsidRPr="00A2378F" w:rsidRDefault="00C00CA1">
    <w:pPr>
      <w:pStyle w:val="Footer"/>
      <w:rPr>
        <w:color w:val="808080"/>
      </w:rPr>
    </w:pPr>
  </w:p>
  <w:p w14:paraId="56C5211C" w14:textId="77777777" w:rsidR="00C00CA1" w:rsidRDefault="00C00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D6CA1" w14:textId="77777777" w:rsidR="00A3416D" w:rsidRDefault="00A3416D" w:rsidP="004E76F7">
      <w:r>
        <w:separator/>
      </w:r>
    </w:p>
  </w:footnote>
  <w:footnote w:type="continuationSeparator" w:id="0">
    <w:p w14:paraId="2E8FA092" w14:textId="77777777" w:rsidR="00A3416D" w:rsidRDefault="00A3416D" w:rsidP="004E76F7">
      <w:r>
        <w:continuationSeparator/>
      </w:r>
    </w:p>
  </w:footnote>
  <w:footnote w:id="1">
    <w:p w14:paraId="428B2ABE" w14:textId="4FA3E17E" w:rsidR="00C00CA1" w:rsidRPr="003109DE" w:rsidRDefault="00C00CA1" w:rsidP="00AB1177">
      <w:pPr>
        <w:pStyle w:val="FootnoteText"/>
        <w:jc w:val="both"/>
        <w:rPr>
          <w:rFonts w:ascii="Times New Roman" w:hAnsi="Times New Roman"/>
          <w:i/>
          <w:lang w:val="lv-LV"/>
        </w:rPr>
      </w:pPr>
      <w:r w:rsidRPr="003109DE">
        <w:rPr>
          <w:rStyle w:val="FootnoteReference"/>
          <w:rFonts w:ascii="Times New Roman" w:hAnsi="Times New Roman"/>
          <w:i/>
          <w:lang w:val="lv-LV"/>
        </w:rPr>
        <w:footnoteRef/>
      </w:r>
      <w:r w:rsidRPr="003109DE">
        <w:rPr>
          <w:rFonts w:ascii="Times New Roman" w:hAnsi="Times New Roman"/>
          <w:i/>
          <w:lang w:val="lv-LV"/>
        </w:rPr>
        <w:t xml:space="preserve"> Gadījumā, ja klients ir privāto tiesību subjekts un līguma summa ir komercnoslēpums, pretendents drīkst nenorādīt precīzu līguma summu, taču jāsniedz tāda informācija, lai komisija var izvērtēt atbilstību izvirzītajām prasībām (piemēram, var norādīt „līguma summa pārsniedz  100 000 EUR”, tajā skaitā veiktā apdrošināšanas polišu piegādes pakalpojumi pārsniedz 10 000 EUR, viesnīcu rezervācijas veikšanas pakalpojumi - pārsniedz 45 000 EUR un transporta biļešu piegādes veikšanas pakalpojumi - pārsniedz 45 000 EUR). Ja klients ir publisko tiesību subjekts (piem., valsts vai pašvaldības iestāde), ir jānorāda precīza līguma summa, jo tas nav uzskatāms par komercnoslēpumu. </w:t>
      </w:r>
    </w:p>
  </w:footnote>
  <w:footnote w:id="2">
    <w:p w14:paraId="295DCDDD" w14:textId="5DA260BA" w:rsidR="00C00CA1" w:rsidRPr="003109DE" w:rsidRDefault="00C00CA1" w:rsidP="003109DE">
      <w:pPr>
        <w:pStyle w:val="FootnoteText"/>
        <w:ind w:left="142" w:hanging="142"/>
        <w:jc w:val="both"/>
        <w:rPr>
          <w:rFonts w:ascii="Times New Roman" w:hAnsi="Times New Roman"/>
          <w:i/>
          <w:lang w:val="lv-LV"/>
        </w:rPr>
      </w:pPr>
      <w:r w:rsidRPr="00626DFA">
        <w:rPr>
          <w:rStyle w:val="FootnoteReference"/>
          <w:rFonts w:ascii="Times New Roman" w:hAnsi="Times New Roman"/>
        </w:rPr>
        <w:footnoteRef/>
      </w:r>
      <w:r w:rsidRPr="00626DFA">
        <w:rPr>
          <w:rFonts w:ascii="Times New Roman" w:hAnsi="Times New Roman"/>
          <w:lang w:val="lv-LV"/>
        </w:rPr>
        <w:t xml:space="preserve"> </w:t>
      </w:r>
      <w:r w:rsidRPr="003109DE">
        <w:rPr>
          <w:rFonts w:ascii="Times New Roman" w:hAnsi="Times New Roman"/>
          <w:i/>
          <w:lang w:val="lv-LV" w:bidi="lo-LA"/>
        </w:rPr>
        <w:t>Pretendentiem jānodrošina lidojums ar aviokompānijas lidmašīnām, kuras nav minētas ES aizliegto aviokompāniju sarakstā (</w:t>
      </w:r>
      <w:hyperlink r:id="rId1" w:history="1">
        <w:r w:rsidRPr="003109DE">
          <w:rPr>
            <w:rFonts w:ascii="Times New Roman" w:hAnsi="Times New Roman"/>
            <w:i/>
            <w:color w:val="0000FF"/>
            <w:u w:val="single"/>
            <w:lang w:val="lv-LV" w:bidi="lo-LA"/>
          </w:rPr>
          <w:t>http://ec.europa.eu/transport/modes/air/safety/air-ban/index_lv.htm</w:t>
        </w:r>
      </w:hyperlink>
      <w:r w:rsidRPr="003109DE">
        <w:rPr>
          <w:rFonts w:ascii="Times New Roman" w:hAnsi="Times New Roman"/>
          <w:i/>
          <w:lang w:val="lv-LV" w:bidi="lo-L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A51F" w14:textId="77777777" w:rsidR="00C00CA1" w:rsidRDefault="00C00CA1" w:rsidP="00AB11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277E4" w14:textId="77777777" w:rsidR="00C00CA1" w:rsidRDefault="00C00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A7DD" w14:textId="77777777" w:rsidR="00C00CA1" w:rsidRDefault="00C00CA1" w:rsidP="00AB11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086">
      <w:rPr>
        <w:rStyle w:val="PageNumber"/>
        <w:noProof/>
      </w:rPr>
      <w:t>4</w:t>
    </w:r>
    <w:r>
      <w:rPr>
        <w:rStyle w:val="PageNumber"/>
      </w:rPr>
      <w:fldChar w:fldCharType="end"/>
    </w:r>
  </w:p>
  <w:p w14:paraId="55D59B08" w14:textId="77777777" w:rsidR="00C00CA1" w:rsidRDefault="00C00C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B94CF" w14:textId="77777777" w:rsidR="00C00CA1" w:rsidRPr="00F96734" w:rsidRDefault="00C00CA1" w:rsidP="00AB1177">
    <w:pPr>
      <w:ind w:left="612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BC2"/>
    <w:multiLevelType w:val="multilevel"/>
    <w:tmpl w:val="C0FAAA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297931"/>
    <w:multiLevelType w:val="multilevel"/>
    <w:tmpl w:val="571E970A"/>
    <w:lvl w:ilvl="0">
      <w:start w:val="7"/>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74F1DCD"/>
    <w:multiLevelType w:val="multilevel"/>
    <w:tmpl w:val="F7DA004E"/>
    <w:lvl w:ilvl="0">
      <w:start w:val="1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08962393"/>
    <w:multiLevelType w:val="multilevel"/>
    <w:tmpl w:val="E7E6FDBE"/>
    <w:styleLink w:val="WW8Num9"/>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1D240F"/>
    <w:multiLevelType w:val="multilevel"/>
    <w:tmpl w:val="3A240870"/>
    <w:lvl w:ilvl="0">
      <w:start w:val="1"/>
      <w:numFmt w:val="decimal"/>
      <w:lvlText w:val="%1."/>
      <w:lvlJc w:val="left"/>
      <w:pPr>
        <w:ind w:left="495" w:hanging="495"/>
      </w:pPr>
      <w:rPr>
        <w:rFonts w:cs="Times New Roman"/>
      </w:rPr>
    </w:lvl>
    <w:lvl w:ilvl="1">
      <w:start w:val="1"/>
      <w:numFmt w:val="decimal"/>
      <w:lvlText w:val="%1.%2."/>
      <w:lvlJc w:val="left"/>
      <w:pPr>
        <w:ind w:left="495" w:hanging="495"/>
      </w:pPr>
      <w:rPr>
        <w:rFonts w:cs="Times New Roman"/>
        <w:color w:val="auto"/>
        <w:sz w:val="24"/>
        <w:szCs w:val="24"/>
      </w:rPr>
    </w:lvl>
    <w:lvl w:ilvl="2">
      <w:start w:val="1"/>
      <w:numFmt w:val="decimal"/>
      <w:lvlText w:val="%1.%2.%3."/>
      <w:lvlJc w:val="left"/>
      <w:pPr>
        <w:ind w:left="12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360" w:hanging="108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860" w:hanging="144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360" w:hanging="1800"/>
      </w:pPr>
      <w:rPr>
        <w:rFonts w:cs="Times New Roman"/>
      </w:rPr>
    </w:lvl>
  </w:abstractNum>
  <w:abstractNum w:abstractNumId="6"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3044730"/>
    <w:multiLevelType w:val="multilevel"/>
    <w:tmpl w:val="85D0E0F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DA7313"/>
    <w:multiLevelType w:val="multilevel"/>
    <w:tmpl w:val="EA5C6A4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12659AD"/>
    <w:multiLevelType w:val="multilevel"/>
    <w:tmpl w:val="2BB8B61E"/>
    <w:styleLink w:val="WW8Num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1" w15:restartNumberingAfterBreak="0">
    <w:nsid w:val="2137795D"/>
    <w:multiLevelType w:val="multilevel"/>
    <w:tmpl w:val="48544822"/>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3839"/>
        </w:tabs>
        <w:ind w:left="3839"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23C575BF"/>
    <w:multiLevelType w:val="multilevel"/>
    <w:tmpl w:val="E12867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DA660C"/>
    <w:multiLevelType w:val="hybridMultilevel"/>
    <w:tmpl w:val="683C4D3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9670C23"/>
    <w:multiLevelType w:val="hybridMultilevel"/>
    <w:tmpl w:val="EF7E7BCC"/>
    <w:lvl w:ilvl="0" w:tplc="E8520D8C">
      <w:start w:val="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5" w15:restartNumberingAfterBreak="0">
    <w:nsid w:val="29CC2775"/>
    <w:multiLevelType w:val="multilevel"/>
    <w:tmpl w:val="E6A4E788"/>
    <w:lvl w:ilvl="0">
      <w:start w:val="1"/>
      <w:numFmt w:val="decimal"/>
      <w:pStyle w:val="Punkts"/>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4F5875"/>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0" w15:restartNumberingAfterBreak="0">
    <w:nsid w:val="3C95680E"/>
    <w:multiLevelType w:val="multilevel"/>
    <w:tmpl w:val="459CC59A"/>
    <w:lvl w:ilvl="0">
      <w:start w:val="8"/>
      <w:numFmt w:val="decimal"/>
      <w:lvlText w:val="%1."/>
      <w:lvlJc w:val="left"/>
      <w:pPr>
        <w:ind w:left="540" w:hanging="540"/>
      </w:pPr>
      <w:rPr>
        <w:rFonts w:hint="default"/>
      </w:rPr>
    </w:lvl>
    <w:lvl w:ilvl="1">
      <w:start w:val="6"/>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429A6174"/>
    <w:multiLevelType w:val="multilevel"/>
    <w:tmpl w:val="D5A80670"/>
    <w:styleLink w:val="WW8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22"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5" w15:restartNumberingAfterBreak="0">
    <w:nsid w:val="4A352A89"/>
    <w:multiLevelType w:val="hybridMultilevel"/>
    <w:tmpl w:val="A68E320E"/>
    <w:lvl w:ilvl="0" w:tplc="21D8B82A">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34510"/>
    <w:multiLevelType w:val="multilevel"/>
    <w:tmpl w:val="8EB640F6"/>
    <w:lvl w:ilvl="0">
      <w:start w:val="7"/>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4"/>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7" w15:restartNumberingAfterBreak="0">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15:restartNumberingAfterBreak="0">
    <w:nsid w:val="54A218AC"/>
    <w:multiLevelType w:val="multilevel"/>
    <w:tmpl w:val="2DF44D8E"/>
    <w:lvl w:ilvl="0">
      <w:start w:val="3"/>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531218"/>
    <w:multiLevelType w:val="multilevel"/>
    <w:tmpl w:val="B6A8E116"/>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0" w15:restartNumberingAfterBreak="0">
    <w:nsid w:val="5B0D4031"/>
    <w:multiLevelType w:val="multilevel"/>
    <w:tmpl w:val="D30CEB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CCB21CE"/>
    <w:multiLevelType w:val="hybridMultilevel"/>
    <w:tmpl w:val="A648BC64"/>
    <w:lvl w:ilvl="0" w:tplc="E34A0FC6">
      <w:start w:val="2"/>
      <w:numFmt w:val="decimal"/>
      <w:lvlText w:val="%1."/>
      <w:lvlJc w:val="left"/>
      <w:pPr>
        <w:tabs>
          <w:tab w:val="num" w:pos="643"/>
        </w:tabs>
        <w:ind w:left="643"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601F55B0"/>
    <w:multiLevelType w:val="hybridMultilevel"/>
    <w:tmpl w:val="25721058"/>
    <w:lvl w:ilvl="0" w:tplc="F8C06BE8">
      <w:start w:val="1"/>
      <w:numFmt w:val="lowerLetter"/>
      <w:lvlText w:val="%1)"/>
      <w:lvlJc w:val="left"/>
      <w:pPr>
        <w:ind w:left="1080" w:hanging="360"/>
      </w:pPr>
      <w:rPr>
        <w:rFonts w:hint="default"/>
      </w:rPr>
    </w:lvl>
    <w:lvl w:ilvl="1" w:tplc="8334CD88">
      <w:start w:val="1"/>
      <w:numFmt w:val="lowerLetter"/>
      <w:lvlText w:val="%2."/>
      <w:lvlJc w:val="left"/>
      <w:pPr>
        <w:ind w:left="786" w:hanging="360"/>
      </w:pPr>
      <w:rPr>
        <w:rFonts w:ascii="Times New Roman" w:eastAsia="Times New Roman"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4"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C9C48D6"/>
    <w:multiLevelType w:val="hybridMultilevel"/>
    <w:tmpl w:val="65D2B520"/>
    <w:lvl w:ilvl="0" w:tplc="04260011">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4"/>
  </w:num>
  <w:num w:numId="2">
    <w:abstractNumId w:val="28"/>
  </w:num>
  <w:num w:numId="3">
    <w:abstractNumId w:val="16"/>
  </w:num>
  <w:num w:numId="4">
    <w:abstractNumId w:val="13"/>
  </w:num>
  <w:num w:numId="5">
    <w:abstractNumId w:val="11"/>
  </w:num>
  <w:num w:numId="6">
    <w:abstractNumId w:val="12"/>
  </w:num>
  <w:num w:numId="7">
    <w:abstractNumId w:val="37"/>
  </w:num>
  <w:num w:numId="8">
    <w:abstractNumId w:val="33"/>
  </w:num>
  <w:num w:numId="9">
    <w:abstractNumId w:val="4"/>
  </w:num>
  <w:num w:numId="10">
    <w:abstractNumId w:val="17"/>
  </w:num>
  <w:num w:numId="11">
    <w:abstractNumId w:val="15"/>
  </w:num>
  <w:num w:numId="12">
    <w:abstractNumId w:val="23"/>
  </w:num>
  <w:num w:numId="13">
    <w:abstractNumId w:val="18"/>
  </w:num>
  <w:num w:numId="14">
    <w:abstractNumId w:val="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9"/>
  </w:num>
  <w:num w:numId="19">
    <w:abstractNumId w:val="10"/>
  </w:num>
  <w:num w:numId="20">
    <w:abstractNumId w:val="21"/>
  </w:num>
  <w:num w:numId="21">
    <w:abstractNumId w:val="7"/>
  </w:num>
  <w:num w:numId="22">
    <w:abstractNumId w:val="3"/>
  </w:num>
  <w:num w:numId="23">
    <w:abstractNumId w:val="32"/>
  </w:num>
  <w:num w:numId="24">
    <w:abstractNumId w:val="22"/>
  </w:num>
  <w:num w:numId="25">
    <w:abstractNumId w:val="35"/>
  </w:num>
  <w:num w:numId="26">
    <w:abstractNumId w:val="36"/>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8"/>
  </w:num>
  <w:num w:numId="32">
    <w:abstractNumId w:val="0"/>
  </w:num>
  <w:num w:numId="33">
    <w:abstractNumId w:val="30"/>
  </w:num>
  <w:num w:numId="34">
    <w:abstractNumId w:val="26"/>
  </w:num>
  <w:num w:numId="35">
    <w:abstractNumId w:val="1"/>
  </w:num>
  <w:num w:numId="36">
    <w:abstractNumId w:val="25"/>
  </w:num>
  <w:num w:numId="37">
    <w:abstractNumId w:val="20"/>
  </w:num>
  <w:num w:numId="3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F7"/>
    <w:rsid w:val="00002242"/>
    <w:rsid w:val="000032FA"/>
    <w:rsid w:val="00006526"/>
    <w:rsid w:val="00011625"/>
    <w:rsid w:val="00012141"/>
    <w:rsid w:val="000123B4"/>
    <w:rsid w:val="00015249"/>
    <w:rsid w:val="00016F9C"/>
    <w:rsid w:val="00020E89"/>
    <w:rsid w:val="0002214D"/>
    <w:rsid w:val="00023FD6"/>
    <w:rsid w:val="00024393"/>
    <w:rsid w:val="00024D0F"/>
    <w:rsid w:val="00025B04"/>
    <w:rsid w:val="000274F1"/>
    <w:rsid w:val="00031F4B"/>
    <w:rsid w:val="000328DE"/>
    <w:rsid w:val="00033566"/>
    <w:rsid w:val="00033D10"/>
    <w:rsid w:val="00036197"/>
    <w:rsid w:val="000363D5"/>
    <w:rsid w:val="000375A5"/>
    <w:rsid w:val="0003780C"/>
    <w:rsid w:val="000410C4"/>
    <w:rsid w:val="000415DE"/>
    <w:rsid w:val="00041AAA"/>
    <w:rsid w:val="00041E4C"/>
    <w:rsid w:val="00043606"/>
    <w:rsid w:val="0004451F"/>
    <w:rsid w:val="00045B02"/>
    <w:rsid w:val="00050D60"/>
    <w:rsid w:val="000529B5"/>
    <w:rsid w:val="00063206"/>
    <w:rsid w:val="00064339"/>
    <w:rsid w:val="00066459"/>
    <w:rsid w:val="00066B47"/>
    <w:rsid w:val="000672DE"/>
    <w:rsid w:val="00070506"/>
    <w:rsid w:val="00070DD4"/>
    <w:rsid w:val="000711E3"/>
    <w:rsid w:val="000721E5"/>
    <w:rsid w:val="00073638"/>
    <w:rsid w:val="0007380C"/>
    <w:rsid w:val="0007488B"/>
    <w:rsid w:val="00074B84"/>
    <w:rsid w:val="00075AFA"/>
    <w:rsid w:val="0008225F"/>
    <w:rsid w:val="000822CD"/>
    <w:rsid w:val="00082FB8"/>
    <w:rsid w:val="0008556B"/>
    <w:rsid w:val="00086B70"/>
    <w:rsid w:val="00091A25"/>
    <w:rsid w:val="00095AE8"/>
    <w:rsid w:val="0009673D"/>
    <w:rsid w:val="00096B3F"/>
    <w:rsid w:val="0009741F"/>
    <w:rsid w:val="00097CF6"/>
    <w:rsid w:val="000A098E"/>
    <w:rsid w:val="000A669B"/>
    <w:rsid w:val="000B0214"/>
    <w:rsid w:val="000B2454"/>
    <w:rsid w:val="000B4570"/>
    <w:rsid w:val="000B5DB7"/>
    <w:rsid w:val="000B60C1"/>
    <w:rsid w:val="000C09E1"/>
    <w:rsid w:val="000C26DF"/>
    <w:rsid w:val="000C4668"/>
    <w:rsid w:val="000C7CBC"/>
    <w:rsid w:val="000D0286"/>
    <w:rsid w:val="000D0B09"/>
    <w:rsid w:val="000D568C"/>
    <w:rsid w:val="000D7601"/>
    <w:rsid w:val="000E06D7"/>
    <w:rsid w:val="000E1E6D"/>
    <w:rsid w:val="000E2D6B"/>
    <w:rsid w:val="000E356F"/>
    <w:rsid w:val="000E470C"/>
    <w:rsid w:val="000E4805"/>
    <w:rsid w:val="000E4BF4"/>
    <w:rsid w:val="000F0A16"/>
    <w:rsid w:val="000F1113"/>
    <w:rsid w:val="000F1B27"/>
    <w:rsid w:val="000F30AB"/>
    <w:rsid w:val="000F3897"/>
    <w:rsid w:val="000F44E5"/>
    <w:rsid w:val="000F4759"/>
    <w:rsid w:val="000F51DF"/>
    <w:rsid w:val="000F5B71"/>
    <w:rsid w:val="000F63B0"/>
    <w:rsid w:val="000F6A92"/>
    <w:rsid w:val="000F767C"/>
    <w:rsid w:val="000F7F90"/>
    <w:rsid w:val="00104CA7"/>
    <w:rsid w:val="00105066"/>
    <w:rsid w:val="0010645F"/>
    <w:rsid w:val="00106EE1"/>
    <w:rsid w:val="0011170C"/>
    <w:rsid w:val="00111A03"/>
    <w:rsid w:val="00112621"/>
    <w:rsid w:val="0011404B"/>
    <w:rsid w:val="001160CE"/>
    <w:rsid w:val="00116213"/>
    <w:rsid w:val="00121D0C"/>
    <w:rsid w:val="00123800"/>
    <w:rsid w:val="00123857"/>
    <w:rsid w:val="00124537"/>
    <w:rsid w:val="00126AE5"/>
    <w:rsid w:val="00131ABA"/>
    <w:rsid w:val="00131F12"/>
    <w:rsid w:val="001329C3"/>
    <w:rsid w:val="0013312C"/>
    <w:rsid w:val="0013495D"/>
    <w:rsid w:val="001357CB"/>
    <w:rsid w:val="0014061A"/>
    <w:rsid w:val="00140E39"/>
    <w:rsid w:val="0014168C"/>
    <w:rsid w:val="001449C7"/>
    <w:rsid w:val="00145A23"/>
    <w:rsid w:val="00150402"/>
    <w:rsid w:val="00151DAC"/>
    <w:rsid w:val="00152705"/>
    <w:rsid w:val="0015321C"/>
    <w:rsid w:val="001539B1"/>
    <w:rsid w:val="0015406A"/>
    <w:rsid w:val="0015695E"/>
    <w:rsid w:val="00160BB2"/>
    <w:rsid w:val="001610EC"/>
    <w:rsid w:val="001624B4"/>
    <w:rsid w:val="00164414"/>
    <w:rsid w:val="00164B67"/>
    <w:rsid w:val="00164B6F"/>
    <w:rsid w:val="00164CED"/>
    <w:rsid w:val="00165939"/>
    <w:rsid w:val="001659AB"/>
    <w:rsid w:val="00166BDB"/>
    <w:rsid w:val="00167B25"/>
    <w:rsid w:val="00170651"/>
    <w:rsid w:val="0017203A"/>
    <w:rsid w:val="00177C20"/>
    <w:rsid w:val="001806CE"/>
    <w:rsid w:val="00180E03"/>
    <w:rsid w:val="00182AEA"/>
    <w:rsid w:val="001835FB"/>
    <w:rsid w:val="00186EC7"/>
    <w:rsid w:val="00187545"/>
    <w:rsid w:val="00187AE5"/>
    <w:rsid w:val="0019002F"/>
    <w:rsid w:val="0019296F"/>
    <w:rsid w:val="00195FAD"/>
    <w:rsid w:val="0019689B"/>
    <w:rsid w:val="0019713A"/>
    <w:rsid w:val="001A2298"/>
    <w:rsid w:val="001A38F9"/>
    <w:rsid w:val="001A6587"/>
    <w:rsid w:val="001B0B76"/>
    <w:rsid w:val="001B142F"/>
    <w:rsid w:val="001B1991"/>
    <w:rsid w:val="001B6600"/>
    <w:rsid w:val="001C02E6"/>
    <w:rsid w:val="001C0D91"/>
    <w:rsid w:val="001C1C14"/>
    <w:rsid w:val="001C1F1F"/>
    <w:rsid w:val="001C20E6"/>
    <w:rsid w:val="001C36C0"/>
    <w:rsid w:val="001C3D7E"/>
    <w:rsid w:val="001C4861"/>
    <w:rsid w:val="001E0079"/>
    <w:rsid w:val="001E018B"/>
    <w:rsid w:val="001E033A"/>
    <w:rsid w:val="001E06D6"/>
    <w:rsid w:val="001E2F6C"/>
    <w:rsid w:val="001E3E59"/>
    <w:rsid w:val="001E610D"/>
    <w:rsid w:val="001F1714"/>
    <w:rsid w:val="001F1CCE"/>
    <w:rsid w:val="001F2496"/>
    <w:rsid w:val="001F3162"/>
    <w:rsid w:val="001F3A16"/>
    <w:rsid w:val="001F3A4F"/>
    <w:rsid w:val="001F3C1D"/>
    <w:rsid w:val="001F5136"/>
    <w:rsid w:val="001F59E3"/>
    <w:rsid w:val="001F6FF4"/>
    <w:rsid w:val="001F7C1A"/>
    <w:rsid w:val="00202B4F"/>
    <w:rsid w:val="00203634"/>
    <w:rsid w:val="00203AF2"/>
    <w:rsid w:val="00204B49"/>
    <w:rsid w:val="00204C21"/>
    <w:rsid w:val="00205A5B"/>
    <w:rsid w:val="00207048"/>
    <w:rsid w:val="002074B8"/>
    <w:rsid w:val="00211D3C"/>
    <w:rsid w:val="00213863"/>
    <w:rsid w:val="002170C3"/>
    <w:rsid w:val="00217C11"/>
    <w:rsid w:val="00220BB0"/>
    <w:rsid w:val="00222956"/>
    <w:rsid w:val="00223C44"/>
    <w:rsid w:val="0022731F"/>
    <w:rsid w:val="00230DC8"/>
    <w:rsid w:val="00233D84"/>
    <w:rsid w:val="002376FE"/>
    <w:rsid w:val="00240DA5"/>
    <w:rsid w:val="002429D6"/>
    <w:rsid w:val="00243C96"/>
    <w:rsid w:val="002476D5"/>
    <w:rsid w:val="0024772F"/>
    <w:rsid w:val="002505C8"/>
    <w:rsid w:val="00251207"/>
    <w:rsid w:val="00252284"/>
    <w:rsid w:val="00254781"/>
    <w:rsid w:val="0025538E"/>
    <w:rsid w:val="00255394"/>
    <w:rsid w:val="002563D0"/>
    <w:rsid w:val="002565EC"/>
    <w:rsid w:val="00256E70"/>
    <w:rsid w:val="002627CD"/>
    <w:rsid w:val="00262D5A"/>
    <w:rsid w:val="00263A4F"/>
    <w:rsid w:val="00265E04"/>
    <w:rsid w:val="00267A82"/>
    <w:rsid w:val="00270F25"/>
    <w:rsid w:val="002732BB"/>
    <w:rsid w:val="002750C8"/>
    <w:rsid w:val="00276C0E"/>
    <w:rsid w:val="0028068E"/>
    <w:rsid w:val="00280FBE"/>
    <w:rsid w:val="002817B4"/>
    <w:rsid w:val="0028358C"/>
    <w:rsid w:val="00283DA3"/>
    <w:rsid w:val="00284EDD"/>
    <w:rsid w:val="00285A14"/>
    <w:rsid w:val="00285FEA"/>
    <w:rsid w:val="0028679F"/>
    <w:rsid w:val="00290656"/>
    <w:rsid w:val="0029297A"/>
    <w:rsid w:val="002A0302"/>
    <w:rsid w:val="002A1BDC"/>
    <w:rsid w:val="002A23FE"/>
    <w:rsid w:val="002A30BC"/>
    <w:rsid w:val="002A4CAE"/>
    <w:rsid w:val="002A5AE0"/>
    <w:rsid w:val="002A7E3F"/>
    <w:rsid w:val="002B0D81"/>
    <w:rsid w:val="002B4A62"/>
    <w:rsid w:val="002B7DD6"/>
    <w:rsid w:val="002C1EF6"/>
    <w:rsid w:val="002C4A13"/>
    <w:rsid w:val="002C4C9A"/>
    <w:rsid w:val="002C5A94"/>
    <w:rsid w:val="002C60FE"/>
    <w:rsid w:val="002C66B7"/>
    <w:rsid w:val="002D06A2"/>
    <w:rsid w:val="002D0AB5"/>
    <w:rsid w:val="002D129C"/>
    <w:rsid w:val="002D1CDF"/>
    <w:rsid w:val="002D41B0"/>
    <w:rsid w:val="002D43D3"/>
    <w:rsid w:val="002D65C8"/>
    <w:rsid w:val="002E2F54"/>
    <w:rsid w:val="002E3599"/>
    <w:rsid w:val="002E3620"/>
    <w:rsid w:val="002E54ED"/>
    <w:rsid w:val="002E591A"/>
    <w:rsid w:val="002E5A34"/>
    <w:rsid w:val="002F406C"/>
    <w:rsid w:val="002F4E75"/>
    <w:rsid w:val="002F5ED0"/>
    <w:rsid w:val="002F6089"/>
    <w:rsid w:val="002F656B"/>
    <w:rsid w:val="0030128D"/>
    <w:rsid w:val="00301436"/>
    <w:rsid w:val="00302A2A"/>
    <w:rsid w:val="003044C8"/>
    <w:rsid w:val="0030526E"/>
    <w:rsid w:val="003109DE"/>
    <w:rsid w:val="003138E9"/>
    <w:rsid w:val="00315FAA"/>
    <w:rsid w:val="00316D79"/>
    <w:rsid w:val="00317C99"/>
    <w:rsid w:val="0032132B"/>
    <w:rsid w:val="003233B0"/>
    <w:rsid w:val="00327C99"/>
    <w:rsid w:val="00327DD9"/>
    <w:rsid w:val="00330288"/>
    <w:rsid w:val="00333084"/>
    <w:rsid w:val="00333260"/>
    <w:rsid w:val="00333471"/>
    <w:rsid w:val="003363D2"/>
    <w:rsid w:val="003436B6"/>
    <w:rsid w:val="003442A5"/>
    <w:rsid w:val="00344B93"/>
    <w:rsid w:val="00344C0B"/>
    <w:rsid w:val="0034658D"/>
    <w:rsid w:val="00346D06"/>
    <w:rsid w:val="00346E64"/>
    <w:rsid w:val="00347E2A"/>
    <w:rsid w:val="00350B12"/>
    <w:rsid w:val="00351838"/>
    <w:rsid w:val="00351AF4"/>
    <w:rsid w:val="00355157"/>
    <w:rsid w:val="003552AE"/>
    <w:rsid w:val="003562E0"/>
    <w:rsid w:val="00357472"/>
    <w:rsid w:val="003646C7"/>
    <w:rsid w:val="00364D4F"/>
    <w:rsid w:val="00370D7C"/>
    <w:rsid w:val="00376E56"/>
    <w:rsid w:val="0037748D"/>
    <w:rsid w:val="0038022A"/>
    <w:rsid w:val="003821C1"/>
    <w:rsid w:val="00384A8B"/>
    <w:rsid w:val="00386533"/>
    <w:rsid w:val="003876B1"/>
    <w:rsid w:val="00387A81"/>
    <w:rsid w:val="00391937"/>
    <w:rsid w:val="00395B70"/>
    <w:rsid w:val="0039641B"/>
    <w:rsid w:val="0039721E"/>
    <w:rsid w:val="00397D6A"/>
    <w:rsid w:val="003A07F6"/>
    <w:rsid w:val="003A2CF2"/>
    <w:rsid w:val="003A55CA"/>
    <w:rsid w:val="003B0268"/>
    <w:rsid w:val="003B0FD7"/>
    <w:rsid w:val="003B100E"/>
    <w:rsid w:val="003B20BB"/>
    <w:rsid w:val="003B25CF"/>
    <w:rsid w:val="003C060B"/>
    <w:rsid w:val="003C15F8"/>
    <w:rsid w:val="003C1753"/>
    <w:rsid w:val="003C2AE3"/>
    <w:rsid w:val="003C2C91"/>
    <w:rsid w:val="003C540D"/>
    <w:rsid w:val="003C77A2"/>
    <w:rsid w:val="003C7C4D"/>
    <w:rsid w:val="003D2711"/>
    <w:rsid w:val="003D2C70"/>
    <w:rsid w:val="003D3E97"/>
    <w:rsid w:val="003D58FE"/>
    <w:rsid w:val="003D666D"/>
    <w:rsid w:val="003E10EC"/>
    <w:rsid w:val="003E1777"/>
    <w:rsid w:val="003E1B28"/>
    <w:rsid w:val="003E2D2A"/>
    <w:rsid w:val="003E5797"/>
    <w:rsid w:val="003E5C43"/>
    <w:rsid w:val="003E5FF9"/>
    <w:rsid w:val="003E686D"/>
    <w:rsid w:val="003F0B45"/>
    <w:rsid w:val="003F2459"/>
    <w:rsid w:val="003F6B22"/>
    <w:rsid w:val="003F7A08"/>
    <w:rsid w:val="00403255"/>
    <w:rsid w:val="004039D1"/>
    <w:rsid w:val="00404727"/>
    <w:rsid w:val="00405A8C"/>
    <w:rsid w:val="004064B4"/>
    <w:rsid w:val="00407F53"/>
    <w:rsid w:val="004108BB"/>
    <w:rsid w:val="00410A18"/>
    <w:rsid w:val="00414967"/>
    <w:rsid w:val="00421B93"/>
    <w:rsid w:val="00425DF4"/>
    <w:rsid w:val="00426ACF"/>
    <w:rsid w:val="0042747C"/>
    <w:rsid w:val="0043050F"/>
    <w:rsid w:val="004314DD"/>
    <w:rsid w:val="00433E08"/>
    <w:rsid w:val="00434515"/>
    <w:rsid w:val="004420EC"/>
    <w:rsid w:val="004468E2"/>
    <w:rsid w:val="004502A5"/>
    <w:rsid w:val="004516B6"/>
    <w:rsid w:val="00451DAD"/>
    <w:rsid w:val="0045299E"/>
    <w:rsid w:val="00453F8D"/>
    <w:rsid w:val="00456398"/>
    <w:rsid w:val="0045726B"/>
    <w:rsid w:val="00460F36"/>
    <w:rsid w:val="00461414"/>
    <w:rsid w:val="00463391"/>
    <w:rsid w:val="004662B1"/>
    <w:rsid w:val="004668EE"/>
    <w:rsid w:val="00470D5C"/>
    <w:rsid w:val="00471661"/>
    <w:rsid w:val="004750B4"/>
    <w:rsid w:val="00475715"/>
    <w:rsid w:val="00480B3B"/>
    <w:rsid w:val="00481010"/>
    <w:rsid w:val="00484C01"/>
    <w:rsid w:val="004868CA"/>
    <w:rsid w:val="0049000B"/>
    <w:rsid w:val="00495D29"/>
    <w:rsid w:val="00496150"/>
    <w:rsid w:val="004962F5"/>
    <w:rsid w:val="004976F3"/>
    <w:rsid w:val="00497EAC"/>
    <w:rsid w:val="004A1607"/>
    <w:rsid w:val="004A4699"/>
    <w:rsid w:val="004A5C1C"/>
    <w:rsid w:val="004A767B"/>
    <w:rsid w:val="004A7DF9"/>
    <w:rsid w:val="004B0BED"/>
    <w:rsid w:val="004B43C0"/>
    <w:rsid w:val="004B743B"/>
    <w:rsid w:val="004B7EB7"/>
    <w:rsid w:val="004C00DE"/>
    <w:rsid w:val="004C04B5"/>
    <w:rsid w:val="004C0972"/>
    <w:rsid w:val="004C457A"/>
    <w:rsid w:val="004C71BE"/>
    <w:rsid w:val="004C7376"/>
    <w:rsid w:val="004C73BB"/>
    <w:rsid w:val="004C7B9C"/>
    <w:rsid w:val="004D3C89"/>
    <w:rsid w:val="004D7FA0"/>
    <w:rsid w:val="004E14B6"/>
    <w:rsid w:val="004E5ACB"/>
    <w:rsid w:val="004E76F7"/>
    <w:rsid w:val="004F0FEF"/>
    <w:rsid w:val="004F1F3A"/>
    <w:rsid w:val="004F2027"/>
    <w:rsid w:val="004F22B4"/>
    <w:rsid w:val="004F5B75"/>
    <w:rsid w:val="004F6044"/>
    <w:rsid w:val="005016D2"/>
    <w:rsid w:val="00504B1D"/>
    <w:rsid w:val="00510A59"/>
    <w:rsid w:val="00511469"/>
    <w:rsid w:val="00517656"/>
    <w:rsid w:val="00525AB8"/>
    <w:rsid w:val="00527B38"/>
    <w:rsid w:val="00527D15"/>
    <w:rsid w:val="00530148"/>
    <w:rsid w:val="0053041E"/>
    <w:rsid w:val="005316CE"/>
    <w:rsid w:val="00533619"/>
    <w:rsid w:val="0053575B"/>
    <w:rsid w:val="005361DF"/>
    <w:rsid w:val="0054250E"/>
    <w:rsid w:val="00542C7E"/>
    <w:rsid w:val="00545152"/>
    <w:rsid w:val="00546CC3"/>
    <w:rsid w:val="005472F9"/>
    <w:rsid w:val="00547A35"/>
    <w:rsid w:val="00547BD8"/>
    <w:rsid w:val="00550124"/>
    <w:rsid w:val="00550948"/>
    <w:rsid w:val="005514C2"/>
    <w:rsid w:val="00551A41"/>
    <w:rsid w:val="005525BE"/>
    <w:rsid w:val="00553351"/>
    <w:rsid w:val="005562C1"/>
    <w:rsid w:val="00556650"/>
    <w:rsid w:val="00556998"/>
    <w:rsid w:val="00556DD6"/>
    <w:rsid w:val="00557459"/>
    <w:rsid w:val="00557C2F"/>
    <w:rsid w:val="005611DC"/>
    <w:rsid w:val="00561FE4"/>
    <w:rsid w:val="00562722"/>
    <w:rsid w:val="00570F81"/>
    <w:rsid w:val="00571283"/>
    <w:rsid w:val="0057366D"/>
    <w:rsid w:val="005746CE"/>
    <w:rsid w:val="0057573A"/>
    <w:rsid w:val="00576D3A"/>
    <w:rsid w:val="0058357B"/>
    <w:rsid w:val="0058362D"/>
    <w:rsid w:val="00585C2E"/>
    <w:rsid w:val="00587021"/>
    <w:rsid w:val="00593BA1"/>
    <w:rsid w:val="00595165"/>
    <w:rsid w:val="00597512"/>
    <w:rsid w:val="005A0099"/>
    <w:rsid w:val="005A1AC1"/>
    <w:rsid w:val="005A246A"/>
    <w:rsid w:val="005A3B48"/>
    <w:rsid w:val="005A4CE0"/>
    <w:rsid w:val="005A5137"/>
    <w:rsid w:val="005A69C9"/>
    <w:rsid w:val="005A7EC8"/>
    <w:rsid w:val="005B024D"/>
    <w:rsid w:val="005B07B5"/>
    <w:rsid w:val="005B12AF"/>
    <w:rsid w:val="005B2788"/>
    <w:rsid w:val="005B3A99"/>
    <w:rsid w:val="005B62F5"/>
    <w:rsid w:val="005C057F"/>
    <w:rsid w:val="005C1D3A"/>
    <w:rsid w:val="005C2F76"/>
    <w:rsid w:val="005C3B27"/>
    <w:rsid w:val="005C657C"/>
    <w:rsid w:val="005C78C4"/>
    <w:rsid w:val="005C7E88"/>
    <w:rsid w:val="005D2886"/>
    <w:rsid w:val="005D3223"/>
    <w:rsid w:val="005D3C17"/>
    <w:rsid w:val="005D6BB5"/>
    <w:rsid w:val="005D7CC8"/>
    <w:rsid w:val="005E0817"/>
    <w:rsid w:val="005E12DA"/>
    <w:rsid w:val="005E1EED"/>
    <w:rsid w:val="005E2032"/>
    <w:rsid w:val="005E27DF"/>
    <w:rsid w:val="005E3F91"/>
    <w:rsid w:val="005E42A1"/>
    <w:rsid w:val="005E65B8"/>
    <w:rsid w:val="005E67AF"/>
    <w:rsid w:val="005E6B78"/>
    <w:rsid w:val="005F162A"/>
    <w:rsid w:val="005F1826"/>
    <w:rsid w:val="005F1B56"/>
    <w:rsid w:val="005F4AA0"/>
    <w:rsid w:val="005F7BC0"/>
    <w:rsid w:val="00600329"/>
    <w:rsid w:val="00602167"/>
    <w:rsid w:val="00603F03"/>
    <w:rsid w:val="00604258"/>
    <w:rsid w:val="00606F48"/>
    <w:rsid w:val="006075DB"/>
    <w:rsid w:val="006109E5"/>
    <w:rsid w:val="00611E29"/>
    <w:rsid w:val="0061369C"/>
    <w:rsid w:val="006146E8"/>
    <w:rsid w:val="00616BBF"/>
    <w:rsid w:val="00617468"/>
    <w:rsid w:val="0061775B"/>
    <w:rsid w:val="00620399"/>
    <w:rsid w:val="006205C6"/>
    <w:rsid w:val="00622999"/>
    <w:rsid w:val="00622BCC"/>
    <w:rsid w:val="0062597B"/>
    <w:rsid w:val="00626DFA"/>
    <w:rsid w:val="00632975"/>
    <w:rsid w:val="0063336B"/>
    <w:rsid w:val="006333C4"/>
    <w:rsid w:val="0063396C"/>
    <w:rsid w:val="00633B30"/>
    <w:rsid w:val="00635D1B"/>
    <w:rsid w:val="006372CB"/>
    <w:rsid w:val="00640014"/>
    <w:rsid w:val="00646045"/>
    <w:rsid w:val="00647660"/>
    <w:rsid w:val="00650178"/>
    <w:rsid w:val="0065167B"/>
    <w:rsid w:val="00660414"/>
    <w:rsid w:val="00666318"/>
    <w:rsid w:val="00666C5C"/>
    <w:rsid w:val="00667992"/>
    <w:rsid w:val="00670190"/>
    <w:rsid w:val="00671420"/>
    <w:rsid w:val="006714CB"/>
    <w:rsid w:val="0067328E"/>
    <w:rsid w:val="00676B26"/>
    <w:rsid w:val="00681C5B"/>
    <w:rsid w:val="00683615"/>
    <w:rsid w:val="00690200"/>
    <w:rsid w:val="00691769"/>
    <w:rsid w:val="006919CB"/>
    <w:rsid w:val="00691AAB"/>
    <w:rsid w:val="006926CF"/>
    <w:rsid w:val="00694CEE"/>
    <w:rsid w:val="006A1D00"/>
    <w:rsid w:val="006A1DD3"/>
    <w:rsid w:val="006A48E6"/>
    <w:rsid w:val="006A7B58"/>
    <w:rsid w:val="006B19F6"/>
    <w:rsid w:val="006B2C5E"/>
    <w:rsid w:val="006B3122"/>
    <w:rsid w:val="006B3AB9"/>
    <w:rsid w:val="006B44C0"/>
    <w:rsid w:val="006B49C1"/>
    <w:rsid w:val="006B5DD8"/>
    <w:rsid w:val="006C16A2"/>
    <w:rsid w:val="006C43EB"/>
    <w:rsid w:val="006C4495"/>
    <w:rsid w:val="006C6AD7"/>
    <w:rsid w:val="006C6F85"/>
    <w:rsid w:val="006C770C"/>
    <w:rsid w:val="006D3779"/>
    <w:rsid w:val="006D39C9"/>
    <w:rsid w:val="006D3F3D"/>
    <w:rsid w:val="006D4370"/>
    <w:rsid w:val="006D4E2A"/>
    <w:rsid w:val="006E2F94"/>
    <w:rsid w:val="006E4988"/>
    <w:rsid w:val="006E4A5B"/>
    <w:rsid w:val="006E4AE2"/>
    <w:rsid w:val="006E76E4"/>
    <w:rsid w:val="006E78A7"/>
    <w:rsid w:val="006F1B1D"/>
    <w:rsid w:val="006F1C52"/>
    <w:rsid w:val="006F5764"/>
    <w:rsid w:val="006F7514"/>
    <w:rsid w:val="0070496A"/>
    <w:rsid w:val="00711B2C"/>
    <w:rsid w:val="00712E43"/>
    <w:rsid w:val="00713818"/>
    <w:rsid w:val="0071417F"/>
    <w:rsid w:val="007154C6"/>
    <w:rsid w:val="00715E62"/>
    <w:rsid w:val="00716B3F"/>
    <w:rsid w:val="007212D1"/>
    <w:rsid w:val="00721902"/>
    <w:rsid w:val="00721AF2"/>
    <w:rsid w:val="00721D5A"/>
    <w:rsid w:val="00721E69"/>
    <w:rsid w:val="00724B66"/>
    <w:rsid w:val="0072651E"/>
    <w:rsid w:val="00726873"/>
    <w:rsid w:val="00727217"/>
    <w:rsid w:val="007309AE"/>
    <w:rsid w:val="0073105E"/>
    <w:rsid w:val="007334DD"/>
    <w:rsid w:val="00737154"/>
    <w:rsid w:val="007401B8"/>
    <w:rsid w:val="007420E0"/>
    <w:rsid w:val="007422C2"/>
    <w:rsid w:val="0074241B"/>
    <w:rsid w:val="00744006"/>
    <w:rsid w:val="00745718"/>
    <w:rsid w:val="0075030E"/>
    <w:rsid w:val="00751522"/>
    <w:rsid w:val="00751ACB"/>
    <w:rsid w:val="007547C6"/>
    <w:rsid w:val="00757760"/>
    <w:rsid w:val="00757CCE"/>
    <w:rsid w:val="00760397"/>
    <w:rsid w:val="007606A7"/>
    <w:rsid w:val="007606B8"/>
    <w:rsid w:val="007635D1"/>
    <w:rsid w:val="007649F5"/>
    <w:rsid w:val="00766534"/>
    <w:rsid w:val="00766801"/>
    <w:rsid w:val="00770FE4"/>
    <w:rsid w:val="007715E9"/>
    <w:rsid w:val="007734BB"/>
    <w:rsid w:val="007737ED"/>
    <w:rsid w:val="00774309"/>
    <w:rsid w:val="007746DE"/>
    <w:rsid w:val="00774E57"/>
    <w:rsid w:val="00777E9E"/>
    <w:rsid w:val="00780640"/>
    <w:rsid w:val="007820CC"/>
    <w:rsid w:val="007823A9"/>
    <w:rsid w:val="00782DC6"/>
    <w:rsid w:val="00783EE5"/>
    <w:rsid w:val="00785989"/>
    <w:rsid w:val="00786A81"/>
    <w:rsid w:val="00790F97"/>
    <w:rsid w:val="0079183D"/>
    <w:rsid w:val="00793795"/>
    <w:rsid w:val="00793985"/>
    <w:rsid w:val="0079424C"/>
    <w:rsid w:val="00794305"/>
    <w:rsid w:val="00794A3E"/>
    <w:rsid w:val="007A1A72"/>
    <w:rsid w:val="007A35DA"/>
    <w:rsid w:val="007B1FAA"/>
    <w:rsid w:val="007B2D53"/>
    <w:rsid w:val="007B6B40"/>
    <w:rsid w:val="007C03AA"/>
    <w:rsid w:val="007C0783"/>
    <w:rsid w:val="007C207C"/>
    <w:rsid w:val="007C2143"/>
    <w:rsid w:val="007C2209"/>
    <w:rsid w:val="007C4B07"/>
    <w:rsid w:val="007C635B"/>
    <w:rsid w:val="007D0132"/>
    <w:rsid w:val="007D31CD"/>
    <w:rsid w:val="007D4678"/>
    <w:rsid w:val="007E277C"/>
    <w:rsid w:val="007E7122"/>
    <w:rsid w:val="007F0B46"/>
    <w:rsid w:val="007F646E"/>
    <w:rsid w:val="00800BD6"/>
    <w:rsid w:val="00803E9E"/>
    <w:rsid w:val="00804F2F"/>
    <w:rsid w:val="00805C1A"/>
    <w:rsid w:val="008064CE"/>
    <w:rsid w:val="00807CCA"/>
    <w:rsid w:val="00810597"/>
    <w:rsid w:val="0081092B"/>
    <w:rsid w:val="00810EAB"/>
    <w:rsid w:val="00811688"/>
    <w:rsid w:val="00813119"/>
    <w:rsid w:val="008205C7"/>
    <w:rsid w:val="00820C3C"/>
    <w:rsid w:val="0082414E"/>
    <w:rsid w:val="00825E17"/>
    <w:rsid w:val="00825FF2"/>
    <w:rsid w:val="00826199"/>
    <w:rsid w:val="00830644"/>
    <w:rsid w:val="008310E6"/>
    <w:rsid w:val="00832050"/>
    <w:rsid w:val="00834170"/>
    <w:rsid w:val="00834799"/>
    <w:rsid w:val="00835517"/>
    <w:rsid w:val="008365C5"/>
    <w:rsid w:val="0084217E"/>
    <w:rsid w:val="00842E10"/>
    <w:rsid w:val="0084358A"/>
    <w:rsid w:val="008441CF"/>
    <w:rsid w:val="00844735"/>
    <w:rsid w:val="00845E7C"/>
    <w:rsid w:val="00845FCB"/>
    <w:rsid w:val="0084658A"/>
    <w:rsid w:val="00847994"/>
    <w:rsid w:val="00850E9B"/>
    <w:rsid w:val="00852526"/>
    <w:rsid w:val="00855399"/>
    <w:rsid w:val="0085659E"/>
    <w:rsid w:val="00856BE0"/>
    <w:rsid w:val="008640E8"/>
    <w:rsid w:val="008645DB"/>
    <w:rsid w:val="00864A60"/>
    <w:rsid w:val="0086642A"/>
    <w:rsid w:val="00867EFF"/>
    <w:rsid w:val="00873B3C"/>
    <w:rsid w:val="00877835"/>
    <w:rsid w:val="008804A6"/>
    <w:rsid w:val="00881FE0"/>
    <w:rsid w:val="00883006"/>
    <w:rsid w:val="00883B4B"/>
    <w:rsid w:val="00883E01"/>
    <w:rsid w:val="00886193"/>
    <w:rsid w:val="00886A96"/>
    <w:rsid w:val="00887B7D"/>
    <w:rsid w:val="008915CC"/>
    <w:rsid w:val="00891EE5"/>
    <w:rsid w:val="00892C91"/>
    <w:rsid w:val="00894C1D"/>
    <w:rsid w:val="008956F1"/>
    <w:rsid w:val="008968DC"/>
    <w:rsid w:val="008A07DB"/>
    <w:rsid w:val="008A08CB"/>
    <w:rsid w:val="008A1154"/>
    <w:rsid w:val="008A213E"/>
    <w:rsid w:val="008A356D"/>
    <w:rsid w:val="008A3DD6"/>
    <w:rsid w:val="008A4480"/>
    <w:rsid w:val="008A59DC"/>
    <w:rsid w:val="008A69EA"/>
    <w:rsid w:val="008A78A1"/>
    <w:rsid w:val="008A78F2"/>
    <w:rsid w:val="008A7C7F"/>
    <w:rsid w:val="008B3CE5"/>
    <w:rsid w:val="008B6656"/>
    <w:rsid w:val="008B695E"/>
    <w:rsid w:val="008B6B83"/>
    <w:rsid w:val="008B7A23"/>
    <w:rsid w:val="008C1F18"/>
    <w:rsid w:val="008C40D3"/>
    <w:rsid w:val="008C40DD"/>
    <w:rsid w:val="008C4A1B"/>
    <w:rsid w:val="008C5D57"/>
    <w:rsid w:val="008C5EF1"/>
    <w:rsid w:val="008D0795"/>
    <w:rsid w:val="008D2EF2"/>
    <w:rsid w:val="008D6E78"/>
    <w:rsid w:val="008E1353"/>
    <w:rsid w:val="008E170C"/>
    <w:rsid w:val="008F0921"/>
    <w:rsid w:val="008F55E3"/>
    <w:rsid w:val="008F5BE6"/>
    <w:rsid w:val="008F606D"/>
    <w:rsid w:val="008F6D72"/>
    <w:rsid w:val="008F7818"/>
    <w:rsid w:val="009019D0"/>
    <w:rsid w:val="0090261A"/>
    <w:rsid w:val="009036B0"/>
    <w:rsid w:val="0090384F"/>
    <w:rsid w:val="00904352"/>
    <w:rsid w:val="009043FC"/>
    <w:rsid w:val="00904E99"/>
    <w:rsid w:val="00904F4C"/>
    <w:rsid w:val="0090648E"/>
    <w:rsid w:val="00910BC5"/>
    <w:rsid w:val="0091122D"/>
    <w:rsid w:val="00911402"/>
    <w:rsid w:val="00911FE1"/>
    <w:rsid w:val="00912018"/>
    <w:rsid w:val="009137BE"/>
    <w:rsid w:val="00914D06"/>
    <w:rsid w:val="009207EB"/>
    <w:rsid w:val="00920E71"/>
    <w:rsid w:val="00921E50"/>
    <w:rsid w:val="00922118"/>
    <w:rsid w:val="0092211A"/>
    <w:rsid w:val="00923D41"/>
    <w:rsid w:val="00926776"/>
    <w:rsid w:val="00926BF2"/>
    <w:rsid w:val="009301E9"/>
    <w:rsid w:val="00933050"/>
    <w:rsid w:val="009332CE"/>
    <w:rsid w:val="00937151"/>
    <w:rsid w:val="00941B4D"/>
    <w:rsid w:val="00946D7A"/>
    <w:rsid w:val="0095086F"/>
    <w:rsid w:val="009542BE"/>
    <w:rsid w:val="00954A47"/>
    <w:rsid w:val="00954A63"/>
    <w:rsid w:val="009563E0"/>
    <w:rsid w:val="00956EED"/>
    <w:rsid w:val="00956F32"/>
    <w:rsid w:val="0096065F"/>
    <w:rsid w:val="0096279D"/>
    <w:rsid w:val="0096440A"/>
    <w:rsid w:val="0096699D"/>
    <w:rsid w:val="00970EA4"/>
    <w:rsid w:val="00973794"/>
    <w:rsid w:val="009749FE"/>
    <w:rsid w:val="00977520"/>
    <w:rsid w:val="00980CB6"/>
    <w:rsid w:val="00981D62"/>
    <w:rsid w:val="009843A0"/>
    <w:rsid w:val="00985552"/>
    <w:rsid w:val="009865E1"/>
    <w:rsid w:val="00987107"/>
    <w:rsid w:val="0098792E"/>
    <w:rsid w:val="009901FE"/>
    <w:rsid w:val="00991591"/>
    <w:rsid w:val="009916EE"/>
    <w:rsid w:val="00993ACA"/>
    <w:rsid w:val="00993E3A"/>
    <w:rsid w:val="00994D0B"/>
    <w:rsid w:val="009A0A8E"/>
    <w:rsid w:val="009A3AD8"/>
    <w:rsid w:val="009A4C35"/>
    <w:rsid w:val="009A55FD"/>
    <w:rsid w:val="009A56CF"/>
    <w:rsid w:val="009B1B45"/>
    <w:rsid w:val="009B44BC"/>
    <w:rsid w:val="009B4AF1"/>
    <w:rsid w:val="009B7E48"/>
    <w:rsid w:val="009C0628"/>
    <w:rsid w:val="009C064A"/>
    <w:rsid w:val="009C1358"/>
    <w:rsid w:val="009C1C85"/>
    <w:rsid w:val="009C2B29"/>
    <w:rsid w:val="009C5F87"/>
    <w:rsid w:val="009C626B"/>
    <w:rsid w:val="009C755C"/>
    <w:rsid w:val="009C7C05"/>
    <w:rsid w:val="009D2AA5"/>
    <w:rsid w:val="009D2E47"/>
    <w:rsid w:val="009D4006"/>
    <w:rsid w:val="009D422C"/>
    <w:rsid w:val="009E1465"/>
    <w:rsid w:val="009E6FB4"/>
    <w:rsid w:val="009F05DD"/>
    <w:rsid w:val="009F0D03"/>
    <w:rsid w:val="009F1DD4"/>
    <w:rsid w:val="009F219C"/>
    <w:rsid w:val="009F25B7"/>
    <w:rsid w:val="009F2B4F"/>
    <w:rsid w:val="009F2BE0"/>
    <w:rsid w:val="009F3DCB"/>
    <w:rsid w:val="009F4E74"/>
    <w:rsid w:val="009F7EB6"/>
    <w:rsid w:val="00A00DE1"/>
    <w:rsid w:val="00A02410"/>
    <w:rsid w:val="00A044F4"/>
    <w:rsid w:val="00A06D24"/>
    <w:rsid w:val="00A071FD"/>
    <w:rsid w:val="00A07962"/>
    <w:rsid w:val="00A10CCB"/>
    <w:rsid w:val="00A120AB"/>
    <w:rsid w:val="00A132DE"/>
    <w:rsid w:val="00A155D1"/>
    <w:rsid w:val="00A15D9D"/>
    <w:rsid w:val="00A200CB"/>
    <w:rsid w:val="00A2267F"/>
    <w:rsid w:val="00A23BE6"/>
    <w:rsid w:val="00A26ECD"/>
    <w:rsid w:val="00A31596"/>
    <w:rsid w:val="00A31609"/>
    <w:rsid w:val="00A31B01"/>
    <w:rsid w:val="00A32BDE"/>
    <w:rsid w:val="00A32C1B"/>
    <w:rsid w:val="00A34013"/>
    <w:rsid w:val="00A3416D"/>
    <w:rsid w:val="00A3449B"/>
    <w:rsid w:val="00A40913"/>
    <w:rsid w:val="00A40BA8"/>
    <w:rsid w:val="00A416E2"/>
    <w:rsid w:val="00A4333D"/>
    <w:rsid w:val="00A4465F"/>
    <w:rsid w:val="00A4490D"/>
    <w:rsid w:val="00A4524B"/>
    <w:rsid w:val="00A45551"/>
    <w:rsid w:val="00A46B54"/>
    <w:rsid w:val="00A512B5"/>
    <w:rsid w:val="00A5181B"/>
    <w:rsid w:val="00A52B14"/>
    <w:rsid w:val="00A533E6"/>
    <w:rsid w:val="00A5617D"/>
    <w:rsid w:val="00A62839"/>
    <w:rsid w:val="00A643AB"/>
    <w:rsid w:val="00A708DB"/>
    <w:rsid w:val="00A70AFB"/>
    <w:rsid w:val="00A7285C"/>
    <w:rsid w:val="00A72C08"/>
    <w:rsid w:val="00A72E1D"/>
    <w:rsid w:val="00A75EF7"/>
    <w:rsid w:val="00A764F2"/>
    <w:rsid w:val="00A824FB"/>
    <w:rsid w:val="00A82FBA"/>
    <w:rsid w:val="00A84EF1"/>
    <w:rsid w:val="00A85695"/>
    <w:rsid w:val="00A86101"/>
    <w:rsid w:val="00A8629C"/>
    <w:rsid w:val="00A87CD9"/>
    <w:rsid w:val="00A92E3A"/>
    <w:rsid w:val="00A93D5D"/>
    <w:rsid w:val="00A94938"/>
    <w:rsid w:val="00A9496D"/>
    <w:rsid w:val="00A967C2"/>
    <w:rsid w:val="00A96998"/>
    <w:rsid w:val="00A96EAE"/>
    <w:rsid w:val="00A970E2"/>
    <w:rsid w:val="00A97DC2"/>
    <w:rsid w:val="00AA01A3"/>
    <w:rsid w:val="00AA0D47"/>
    <w:rsid w:val="00AA2C60"/>
    <w:rsid w:val="00AA2E98"/>
    <w:rsid w:val="00AA60DF"/>
    <w:rsid w:val="00AA6AEC"/>
    <w:rsid w:val="00AA7617"/>
    <w:rsid w:val="00AB0B2F"/>
    <w:rsid w:val="00AB1177"/>
    <w:rsid w:val="00AB1B7A"/>
    <w:rsid w:val="00AB2E76"/>
    <w:rsid w:val="00AB5596"/>
    <w:rsid w:val="00AB63D0"/>
    <w:rsid w:val="00AB7324"/>
    <w:rsid w:val="00AB7A87"/>
    <w:rsid w:val="00AC0F55"/>
    <w:rsid w:val="00AC283D"/>
    <w:rsid w:val="00AC5111"/>
    <w:rsid w:val="00AC6D4E"/>
    <w:rsid w:val="00AD0712"/>
    <w:rsid w:val="00AD12FB"/>
    <w:rsid w:val="00AD405B"/>
    <w:rsid w:val="00AD4651"/>
    <w:rsid w:val="00AD5568"/>
    <w:rsid w:val="00AE06E5"/>
    <w:rsid w:val="00AE07DA"/>
    <w:rsid w:val="00AE19AD"/>
    <w:rsid w:val="00AE7208"/>
    <w:rsid w:val="00AF0B6D"/>
    <w:rsid w:val="00AF0D5F"/>
    <w:rsid w:val="00AF4B05"/>
    <w:rsid w:val="00B01366"/>
    <w:rsid w:val="00B01741"/>
    <w:rsid w:val="00B01ECE"/>
    <w:rsid w:val="00B04F86"/>
    <w:rsid w:val="00B064DF"/>
    <w:rsid w:val="00B0766B"/>
    <w:rsid w:val="00B079A1"/>
    <w:rsid w:val="00B10FDD"/>
    <w:rsid w:val="00B112ED"/>
    <w:rsid w:val="00B11B60"/>
    <w:rsid w:val="00B11FC1"/>
    <w:rsid w:val="00B13599"/>
    <w:rsid w:val="00B147C7"/>
    <w:rsid w:val="00B1615A"/>
    <w:rsid w:val="00B16959"/>
    <w:rsid w:val="00B2053F"/>
    <w:rsid w:val="00B222AA"/>
    <w:rsid w:val="00B24D33"/>
    <w:rsid w:val="00B24E28"/>
    <w:rsid w:val="00B264F0"/>
    <w:rsid w:val="00B27A2F"/>
    <w:rsid w:val="00B31ACB"/>
    <w:rsid w:val="00B31BC2"/>
    <w:rsid w:val="00B40F3E"/>
    <w:rsid w:val="00B43912"/>
    <w:rsid w:val="00B46E7B"/>
    <w:rsid w:val="00B502DB"/>
    <w:rsid w:val="00B547E2"/>
    <w:rsid w:val="00B55CEC"/>
    <w:rsid w:val="00B57B7A"/>
    <w:rsid w:val="00B60E2F"/>
    <w:rsid w:val="00B63586"/>
    <w:rsid w:val="00B63F20"/>
    <w:rsid w:val="00B670B7"/>
    <w:rsid w:val="00B70568"/>
    <w:rsid w:val="00B74242"/>
    <w:rsid w:val="00B75D6D"/>
    <w:rsid w:val="00B76303"/>
    <w:rsid w:val="00B77D79"/>
    <w:rsid w:val="00B84DE8"/>
    <w:rsid w:val="00B8621F"/>
    <w:rsid w:val="00B86256"/>
    <w:rsid w:val="00B91CEF"/>
    <w:rsid w:val="00B9230A"/>
    <w:rsid w:val="00B935AF"/>
    <w:rsid w:val="00B9417A"/>
    <w:rsid w:val="00B9479D"/>
    <w:rsid w:val="00B9617D"/>
    <w:rsid w:val="00BA2011"/>
    <w:rsid w:val="00BA234B"/>
    <w:rsid w:val="00BA26EB"/>
    <w:rsid w:val="00BA7389"/>
    <w:rsid w:val="00BB0F7F"/>
    <w:rsid w:val="00BB45A2"/>
    <w:rsid w:val="00BB49DA"/>
    <w:rsid w:val="00BB57C6"/>
    <w:rsid w:val="00BB5F02"/>
    <w:rsid w:val="00BB7226"/>
    <w:rsid w:val="00BC0982"/>
    <w:rsid w:val="00BC1BBD"/>
    <w:rsid w:val="00BC3C5A"/>
    <w:rsid w:val="00BC6EC3"/>
    <w:rsid w:val="00BD14B2"/>
    <w:rsid w:val="00BD235F"/>
    <w:rsid w:val="00BD264C"/>
    <w:rsid w:val="00BD2ABD"/>
    <w:rsid w:val="00BD4760"/>
    <w:rsid w:val="00BD4ACA"/>
    <w:rsid w:val="00BD588B"/>
    <w:rsid w:val="00BD5F0D"/>
    <w:rsid w:val="00BD60ED"/>
    <w:rsid w:val="00BD64EB"/>
    <w:rsid w:val="00BD6C79"/>
    <w:rsid w:val="00BE26D5"/>
    <w:rsid w:val="00BE2F34"/>
    <w:rsid w:val="00BE32DA"/>
    <w:rsid w:val="00BE53E3"/>
    <w:rsid w:val="00BE5A49"/>
    <w:rsid w:val="00BE63C7"/>
    <w:rsid w:val="00BE71AF"/>
    <w:rsid w:val="00BF0C8A"/>
    <w:rsid w:val="00BF21C9"/>
    <w:rsid w:val="00BF54CF"/>
    <w:rsid w:val="00BF6042"/>
    <w:rsid w:val="00BF6502"/>
    <w:rsid w:val="00BF6AA2"/>
    <w:rsid w:val="00BF7EB4"/>
    <w:rsid w:val="00C00CA1"/>
    <w:rsid w:val="00C00E35"/>
    <w:rsid w:val="00C02D95"/>
    <w:rsid w:val="00C062AB"/>
    <w:rsid w:val="00C115C3"/>
    <w:rsid w:val="00C12B4A"/>
    <w:rsid w:val="00C13604"/>
    <w:rsid w:val="00C14BFF"/>
    <w:rsid w:val="00C14CEA"/>
    <w:rsid w:val="00C17AD6"/>
    <w:rsid w:val="00C2064D"/>
    <w:rsid w:val="00C214B5"/>
    <w:rsid w:val="00C22507"/>
    <w:rsid w:val="00C22681"/>
    <w:rsid w:val="00C237F7"/>
    <w:rsid w:val="00C24208"/>
    <w:rsid w:val="00C24841"/>
    <w:rsid w:val="00C24FB3"/>
    <w:rsid w:val="00C25128"/>
    <w:rsid w:val="00C27088"/>
    <w:rsid w:val="00C3166F"/>
    <w:rsid w:val="00C3277E"/>
    <w:rsid w:val="00C32B8D"/>
    <w:rsid w:val="00C33000"/>
    <w:rsid w:val="00C365AC"/>
    <w:rsid w:val="00C37168"/>
    <w:rsid w:val="00C3740D"/>
    <w:rsid w:val="00C40589"/>
    <w:rsid w:val="00C416D7"/>
    <w:rsid w:val="00C41B27"/>
    <w:rsid w:val="00C424EF"/>
    <w:rsid w:val="00C477A5"/>
    <w:rsid w:val="00C507A7"/>
    <w:rsid w:val="00C50D3A"/>
    <w:rsid w:val="00C52456"/>
    <w:rsid w:val="00C53E1F"/>
    <w:rsid w:val="00C572AF"/>
    <w:rsid w:val="00C60AC5"/>
    <w:rsid w:val="00C64124"/>
    <w:rsid w:val="00C6747C"/>
    <w:rsid w:val="00C67A7E"/>
    <w:rsid w:val="00C714C7"/>
    <w:rsid w:val="00C71584"/>
    <w:rsid w:val="00C71E13"/>
    <w:rsid w:val="00C752F4"/>
    <w:rsid w:val="00C8026B"/>
    <w:rsid w:val="00C8140A"/>
    <w:rsid w:val="00C81585"/>
    <w:rsid w:val="00C838B2"/>
    <w:rsid w:val="00C83A58"/>
    <w:rsid w:val="00C84151"/>
    <w:rsid w:val="00C85376"/>
    <w:rsid w:val="00C86760"/>
    <w:rsid w:val="00C86AF2"/>
    <w:rsid w:val="00C8788F"/>
    <w:rsid w:val="00C878D4"/>
    <w:rsid w:val="00C93EFF"/>
    <w:rsid w:val="00C9419B"/>
    <w:rsid w:val="00C97043"/>
    <w:rsid w:val="00CA0308"/>
    <w:rsid w:val="00CA211D"/>
    <w:rsid w:val="00CA3116"/>
    <w:rsid w:val="00CA4190"/>
    <w:rsid w:val="00CB00FA"/>
    <w:rsid w:val="00CB0159"/>
    <w:rsid w:val="00CB399C"/>
    <w:rsid w:val="00CB5976"/>
    <w:rsid w:val="00CC3421"/>
    <w:rsid w:val="00CC35FB"/>
    <w:rsid w:val="00CC3D80"/>
    <w:rsid w:val="00CC710C"/>
    <w:rsid w:val="00CD24EE"/>
    <w:rsid w:val="00CD2E94"/>
    <w:rsid w:val="00CD4DB5"/>
    <w:rsid w:val="00CD5AD3"/>
    <w:rsid w:val="00CD7BD5"/>
    <w:rsid w:val="00CE1471"/>
    <w:rsid w:val="00CE3C6B"/>
    <w:rsid w:val="00CE43D5"/>
    <w:rsid w:val="00CE44CA"/>
    <w:rsid w:val="00CE477E"/>
    <w:rsid w:val="00CE787C"/>
    <w:rsid w:val="00CF10E1"/>
    <w:rsid w:val="00CF167E"/>
    <w:rsid w:val="00CF4F45"/>
    <w:rsid w:val="00CF4FC2"/>
    <w:rsid w:val="00CF605A"/>
    <w:rsid w:val="00D02A6C"/>
    <w:rsid w:val="00D066FD"/>
    <w:rsid w:val="00D06B9A"/>
    <w:rsid w:val="00D10EA8"/>
    <w:rsid w:val="00D12FD7"/>
    <w:rsid w:val="00D136D6"/>
    <w:rsid w:val="00D145C0"/>
    <w:rsid w:val="00D1493D"/>
    <w:rsid w:val="00D16DFC"/>
    <w:rsid w:val="00D17CAF"/>
    <w:rsid w:val="00D2097B"/>
    <w:rsid w:val="00D2184E"/>
    <w:rsid w:val="00D21B9D"/>
    <w:rsid w:val="00D22864"/>
    <w:rsid w:val="00D22AE9"/>
    <w:rsid w:val="00D24A7A"/>
    <w:rsid w:val="00D25A53"/>
    <w:rsid w:val="00D273CD"/>
    <w:rsid w:val="00D30314"/>
    <w:rsid w:val="00D31B93"/>
    <w:rsid w:val="00D32038"/>
    <w:rsid w:val="00D32305"/>
    <w:rsid w:val="00D3232A"/>
    <w:rsid w:val="00D32D03"/>
    <w:rsid w:val="00D3339F"/>
    <w:rsid w:val="00D335D3"/>
    <w:rsid w:val="00D3445A"/>
    <w:rsid w:val="00D34615"/>
    <w:rsid w:val="00D35533"/>
    <w:rsid w:val="00D35714"/>
    <w:rsid w:val="00D368AA"/>
    <w:rsid w:val="00D368EC"/>
    <w:rsid w:val="00D36900"/>
    <w:rsid w:val="00D36E11"/>
    <w:rsid w:val="00D37118"/>
    <w:rsid w:val="00D4265E"/>
    <w:rsid w:val="00D43784"/>
    <w:rsid w:val="00D45734"/>
    <w:rsid w:val="00D458D0"/>
    <w:rsid w:val="00D46387"/>
    <w:rsid w:val="00D5117F"/>
    <w:rsid w:val="00D51918"/>
    <w:rsid w:val="00D53D60"/>
    <w:rsid w:val="00D5454C"/>
    <w:rsid w:val="00D55D22"/>
    <w:rsid w:val="00D56FDC"/>
    <w:rsid w:val="00D60510"/>
    <w:rsid w:val="00D62D81"/>
    <w:rsid w:val="00D63E0F"/>
    <w:rsid w:val="00D646C9"/>
    <w:rsid w:val="00D65189"/>
    <w:rsid w:val="00D65B72"/>
    <w:rsid w:val="00D65E38"/>
    <w:rsid w:val="00D6766B"/>
    <w:rsid w:val="00D67CB8"/>
    <w:rsid w:val="00D70429"/>
    <w:rsid w:val="00D706A6"/>
    <w:rsid w:val="00D71111"/>
    <w:rsid w:val="00D72941"/>
    <w:rsid w:val="00D74A5D"/>
    <w:rsid w:val="00D75B04"/>
    <w:rsid w:val="00D774E0"/>
    <w:rsid w:val="00D83B4C"/>
    <w:rsid w:val="00D9598E"/>
    <w:rsid w:val="00D96480"/>
    <w:rsid w:val="00D97370"/>
    <w:rsid w:val="00DA19A3"/>
    <w:rsid w:val="00DA2D60"/>
    <w:rsid w:val="00DA38C0"/>
    <w:rsid w:val="00DA3CBD"/>
    <w:rsid w:val="00DA3CFB"/>
    <w:rsid w:val="00DA3D88"/>
    <w:rsid w:val="00DA7608"/>
    <w:rsid w:val="00DA7DE2"/>
    <w:rsid w:val="00DB1662"/>
    <w:rsid w:val="00DB1BA9"/>
    <w:rsid w:val="00DB1D84"/>
    <w:rsid w:val="00DB3D0B"/>
    <w:rsid w:val="00DB620F"/>
    <w:rsid w:val="00DB6F36"/>
    <w:rsid w:val="00DB7F21"/>
    <w:rsid w:val="00DC03EB"/>
    <w:rsid w:val="00DC095A"/>
    <w:rsid w:val="00DC0B80"/>
    <w:rsid w:val="00DC427F"/>
    <w:rsid w:val="00DD1861"/>
    <w:rsid w:val="00DD203E"/>
    <w:rsid w:val="00DD26C7"/>
    <w:rsid w:val="00DD2944"/>
    <w:rsid w:val="00DD3DF7"/>
    <w:rsid w:val="00DD4A98"/>
    <w:rsid w:val="00DD566E"/>
    <w:rsid w:val="00DE0CD3"/>
    <w:rsid w:val="00DE47EA"/>
    <w:rsid w:val="00DE5A0C"/>
    <w:rsid w:val="00DE6C85"/>
    <w:rsid w:val="00DF3334"/>
    <w:rsid w:val="00DF462C"/>
    <w:rsid w:val="00DF5A0E"/>
    <w:rsid w:val="00DF7148"/>
    <w:rsid w:val="00E00093"/>
    <w:rsid w:val="00E00DD2"/>
    <w:rsid w:val="00E01D66"/>
    <w:rsid w:val="00E06F36"/>
    <w:rsid w:val="00E07875"/>
    <w:rsid w:val="00E07B06"/>
    <w:rsid w:val="00E1158C"/>
    <w:rsid w:val="00E117B0"/>
    <w:rsid w:val="00E126DA"/>
    <w:rsid w:val="00E12B6F"/>
    <w:rsid w:val="00E13DAF"/>
    <w:rsid w:val="00E14151"/>
    <w:rsid w:val="00E17F0F"/>
    <w:rsid w:val="00E207B2"/>
    <w:rsid w:val="00E223D9"/>
    <w:rsid w:val="00E22557"/>
    <w:rsid w:val="00E22E4D"/>
    <w:rsid w:val="00E22F18"/>
    <w:rsid w:val="00E23C74"/>
    <w:rsid w:val="00E24025"/>
    <w:rsid w:val="00E30C22"/>
    <w:rsid w:val="00E320D1"/>
    <w:rsid w:val="00E328AA"/>
    <w:rsid w:val="00E34B0B"/>
    <w:rsid w:val="00E34EA3"/>
    <w:rsid w:val="00E37052"/>
    <w:rsid w:val="00E40A50"/>
    <w:rsid w:val="00E41B8F"/>
    <w:rsid w:val="00E42AE9"/>
    <w:rsid w:val="00E42FB5"/>
    <w:rsid w:val="00E43D36"/>
    <w:rsid w:val="00E447B2"/>
    <w:rsid w:val="00E44938"/>
    <w:rsid w:val="00E4651E"/>
    <w:rsid w:val="00E5002A"/>
    <w:rsid w:val="00E52555"/>
    <w:rsid w:val="00E52674"/>
    <w:rsid w:val="00E54375"/>
    <w:rsid w:val="00E56256"/>
    <w:rsid w:val="00E5654A"/>
    <w:rsid w:val="00E574CD"/>
    <w:rsid w:val="00E642BE"/>
    <w:rsid w:val="00E64BC8"/>
    <w:rsid w:val="00E66ECF"/>
    <w:rsid w:val="00E71561"/>
    <w:rsid w:val="00E725BF"/>
    <w:rsid w:val="00E7445A"/>
    <w:rsid w:val="00E80032"/>
    <w:rsid w:val="00E822F5"/>
    <w:rsid w:val="00E855CD"/>
    <w:rsid w:val="00E862A4"/>
    <w:rsid w:val="00E86EAD"/>
    <w:rsid w:val="00E91B28"/>
    <w:rsid w:val="00E92809"/>
    <w:rsid w:val="00E939AA"/>
    <w:rsid w:val="00E94067"/>
    <w:rsid w:val="00E95086"/>
    <w:rsid w:val="00E96254"/>
    <w:rsid w:val="00E977EC"/>
    <w:rsid w:val="00EA20D0"/>
    <w:rsid w:val="00EA26A2"/>
    <w:rsid w:val="00EA398C"/>
    <w:rsid w:val="00EA48F8"/>
    <w:rsid w:val="00EA4DB2"/>
    <w:rsid w:val="00EA5B35"/>
    <w:rsid w:val="00EA5DEA"/>
    <w:rsid w:val="00EA6DDA"/>
    <w:rsid w:val="00EA70B0"/>
    <w:rsid w:val="00EA78CB"/>
    <w:rsid w:val="00EB2ABD"/>
    <w:rsid w:val="00EB5439"/>
    <w:rsid w:val="00EB7432"/>
    <w:rsid w:val="00EC01BA"/>
    <w:rsid w:val="00EC0253"/>
    <w:rsid w:val="00EC0E7A"/>
    <w:rsid w:val="00EC1ACD"/>
    <w:rsid w:val="00EC2DD3"/>
    <w:rsid w:val="00EC3D5D"/>
    <w:rsid w:val="00EC4C19"/>
    <w:rsid w:val="00EC6688"/>
    <w:rsid w:val="00ED3B2A"/>
    <w:rsid w:val="00ED4299"/>
    <w:rsid w:val="00ED45C8"/>
    <w:rsid w:val="00EE040F"/>
    <w:rsid w:val="00EE0D37"/>
    <w:rsid w:val="00EE1661"/>
    <w:rsid w:val="00EE1EFD"/>
    <w:rsid w:val="00EE4362"/>
    <w:rsid w:val="00EE5785"/>
    <w:rsid w:val="00EE59F9"/>
    <w:rsid w:val="00EF198B"/>
    <w:rsid w:val="00EF28A3"/>
    <w:rsid w:val="00EF29BA"/>
    <w:rsid w:val="00EF38BF"/>
    <w:rsid w:val="00EF436A"/>
    <w:rsid w:val="00EF45E3"/>
    <w:rsid w:val="00EF5FBF"/>
    <w:rsid w:val="00EF635E"/>
    <w:rsid w:val="00EF65F9"/>
    <w:rsid w:val="00EF68A5"/>
    <w:rsid w:val="00EF6E0C"/>
    <w:rsid w:val="00EF6E5B"/>
    <w:rsid w:val="00EF704F"/>
    <w:rsid w:val="00EF7F6B"/>
    <w:rsid w:val="00F00529"/>
    <w:rsid w:val="00F006C7"/>
    <w:rsid w:val="00F00E2E"/>
    <w:rsid w:val="00F03947"/>
    <w:rsid w:val="00F03F9D"/>
    <w:rsid w:val="00F05DF0"/>
    <w:rsid w:val="00F10754"/>
    <w:rsid w:val="00F10770"/>
    <w:rsid w:val="00F11BC7"/>
    <w:rsid w:val="00F13493"/>
    <w:rsid w:val="00F15A97"/>
    <w:rsid w:val="00F1733D"/>
    <w:rsid w:val="00F20B68"/>
    <w:rsid w:val="00F21F77"/>
    <w:rsid w:val="00F2268F"/>
    <w:rsid w:val="00F253F3"/>
    <w:rsid w:val="00F2597F"/>
    <w:rsid w:val="00F3167B"/>
    <w:rsid w:val="00F32BB4"/>
    <w:rsid w:val="00F32BD9"/>
    <w:rsid w:val="00F3503B"/>
    <w:rsid w:val="00F367F1"/>
    <w:rsid w:val="00F4117B"/>
    <w:rsid w:val="00F43687"/>
    <w:rsid w:val="00F4446B"/>
    <w:rsid w:val="00F45081"/>
    <w:rsid w:val="00F45699"/>
    <w:rsid w:val="00F503A9"/>
    <w:rsid w:val="00F50864"/>
    <w:rsid w:val="00F50D72"/>
    <w:rsid w:val="00F521BC"/>
    <w:rsid w:val="00F53AAC"/>
    <w:rsid w:val="00F57B46"/>
    <w:rsid w:val="00F57CDF"/>
    <w:rsid w:val="00F57FCC"/>
    <w:rsid w:val="00F61834"/>
    <w:rsid w:val="00F618F0"/>
    <w:rsid w:val="00F620F0"/>
    <w:rsid w:val="00F654EA"/>
    <w:rsid w:val="00F65704"/>
    <w:rsid w:val="00F71234"/>
    <w:rsid w:val="00F71B8B"/>
    <w:rsid w:val="00F72A9D"/>
    <w:rsid w:val="00F73736"/>
    <w:rsid w:val="00F74463"/>
    <w:rsid w:val="00F80460"/>
    <w:rsid w:val="00F82C1B"/>
    <w:rsid w:val="00F83EBE"/>
    <w:rsid w:val="00F85150"/>
    <w:rsid w:val="00F87C07"/>
    <w:rsid w:val="00F87ECA"/>
    <w:rsid w:val="00F90A02"/>
    <w:rsid w:val="00F92717"/>
    <w:rsid w:val="00F930F2"/>
    <w:rsid w:val="00F93D8C"/>
    <w:rsid w:val="00F94209"/>
    <w:rsid w:val="00F963C6"/>
    <w:rsid w:val="00F97396"/>
    <w:rsid w:val="00FA0149"/>
    <w:rsid w:val="00FA3D31"/>
    <w:rsid w:val="00FA4B3A"/>
    <w:rsid w:val="00FA5718"/>
    <w:rsid w:val="00FA63F7"/>
    <w:rsid w:val="00FA75D7"/>
    <w:rsid w:val="00FB18E1"/>
    <w:rsid w:val="00FB3228"/>
    <w:rsid w:val="00FB40DB"/>
    <w:rsid w:val="00FB554F"/>
    <w:rsid w:val="00FB623A"/>
    <w:rsid w:val="00FC0432"/>
    <w:rsid w:val="00FC1E0A"/>
    <w:rsid w:val="00FC209A"/>
    <w:rsid w:val="00FC24D6"/>
    <w:rsid w:val="00FC2ABC"/>
    <w:rsid w:val="00FC40C5"/>
    <w:rsid w:val="00FC6F9E"/>
    <w:rsid w:val="00FC7438"/>
    <w:rsid w:val="00FD00E4"/>
    <w:rsid w:val="00FD051F"/>
    <w:rsid w:val="00FD10EA"/>
    <w:rsid w:val="00FD6C22"/>
    <w:rsid w:val="00FD7563"/>
    <w:rsid w:val="00FD7952"/>
    <w:rsid w:val="00FD7FAC"/>
    <w:rsid w:val="00FE11EB"/>
    <w:rsid w:val="00FE3B76"/>
    <w:rsid w:val="00FE7C0F"/>
    <w:rsid w:val="00FF15E3"/>
    <w:rsid w:val="00FF3645"/>
    <w:rsid w:val="00FF63E4"/>
    <w:rsid w:val="00FF7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550"/>
  <w15:chartTrackingRefBased/>
  <w15:docId w15:val="{0024DAF6-CA1E-40FD-A3AC-4288DE4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55"/>
    <w:rPr>
      <w:rFonts w:ascii="Times New Roman" w:eastAsia="Times New Roman" w:hAnsi="Times New Roman"/>
      <w:sz w:val="24"/>
      <w:szCs w:val="24"/>
      <w:lang w:eastAsia="en-US"/>
    </w:rPr>
  </w:style>
  <w:style w:type="paragraph" w:styleId="Heading1">
    <w:name w:val="heading 1"/>
    <w:aliases w:val="H1,1 ghost,g"/>
    <w:basedOn w:val="Normal"/>
    <w:next w:val="Normal"/>
    <w:link w:val="Heading1Char"/>
    <w:uiPriority w:val="9"/>
    <w:qFormat/>
    <w:rsid w:val="004E76F7"/>
    <w:pPr>
      <w:keepNext/>
      <w:numPr>
        <w:numId w:val="14"/>
      </w:numPr>
      <w:outlineLvl w:val="0"/>
    </w:pPr>
    <w:rPr>
      <w:b/>
      <w:bCs/>
      <w:caps/>
      <w:kern w:val="32"/>
      <w:szCs w:val="32"/>
      <w:lang w:val="x-none" w:eastAsia="x-none"/>
    </w:rPr>
  </w:style>
  <w:style w:type="paragraph" w:styleId="Heading2">
    <w:name w:val="heading 2"/>
    <w:aliases w:val="Heading 21"/>
    <w:basedOn w:val="Normal"/>
    <w:next w:val="Normal"/>
    <w:link w:val="Heading2Char"/>
    <w:uiPriority w:val="9"/>
    <w:qFormat/>
    <w:rsid w:val="004E76F7"/>
    <w:pPr>
      <w:keepNext/>
      <w:numPr>
        <w:ilvl w:val="1"/>
        <w:numId w:val="14"/>
      </w:numPr>
      <w:spacing w:after="120"/>
      <w:outlineLvl w:val="1"/>
    </w:pPr>
    <w:rPr>
      <w:bCs/>
      <w:iCs/>
      <w:caps/>
      <w:color w:val="000000"/>
      <w:szCs w:val="28"/>
      <w:lang w:val="x-none" w:eastAsia="x-none"/>
    </w:rPr>
  </w:style>
  <w:style w:type="paragraph" w:styleId="Heading3">
    <w:name w:val="heading 3"/>
    <w:aliases w:val="Char1"/>
    <w:basedOn w:val="Normal"/>
    <w:next w:val="Normal"/>
    <w:link w:val="Heading3Char"/>
    <w:uiPriority w:val="9"/>
    <w:qFormat/>
    <w:rsid w:val="004E76F7"/>
    <w:pPr>
      <w:numPr>
        <w:ilvl w:val="2"/>
        <w:numId w:val="14"/>
      </w:numPr>
      <w:jc w:val="both"/>
      <w:outlineLvl w:val="2"/>
    </w:pPr>
    <w:rPr>
      <w:bCs/>
      <w:szCs w:val="26"/>
      <w:lang w:val="x-none" w:eastAsia="x-none"/>
    </w:rPr>
  </w:style>
  <w:style w:type="paragraph" w:styleId="Heading4">
    <w:name w:val="heading 4"/>
    <w:basedOn w:val="Normal"/>
    <w:next w:val="Normal"/>
    <w:link w:val="Heading4Char"/>
    <w:autoRedefine/>
    <w:uiPriority w:val="9"/>
    <w:qFormat/>
    <w:rsid w:val="00265E04"/>
    <w:pPr>
      <w:tabs>
        <w:tab w:val="left" w:pos="709"/>
      </w:tabs>
      <w:ind w:left="709"/>
      <w:jc w:val="both"/>
      <w:outlineLvl w:val="3"/>
    </w:pPr>
    <w:rPr>
      <w:bCs/>
      <w:szCs w:val="28"/>
      <w:lang w:val="en-GB" w:eastAsia="x-none"/>
    </w:rPr>
  </w:style>
  <w:style w:type="paragraph" w:styleId="Heading5">
    <w:name w:val="heading 5"/>
    <w:basedOn w:val="Normal"/>
    <w:next w:val="Normal"/>
    <w:link w:val="Heading5Char"/>
    <w:uiPriority w:val="9"/>
    <w:qFormat/>
    <w:rsid w:val="004E76F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E76F7"/>
    <w:pPr>
      <w:numPr>
        <w:ilvl w:val="5"/>
        <w:numId w:val="1"/>
      </w:numPr>
      <w:spacing w:before="240" w:after="60"/>
      <w:outlineLvl w:val="5"/>
    </w:pPr>
    <w:rPr>
      <w:b/>
      <w:bCs/>
      <w:sz w:val="20"/>
      <w:szCs w:val="20"/>
      <w:lang w:val="x-none" w:eastAsia="x-none"/>
    </w:rPr>
  </w:style>
  <w:style w:type="paragraph" w:styleId="Heading7">
    <w:name w:val="heading 7"/>
    <w:basedOn w:val="Normal"/>
    <w:next w:val="Normal"/>
    <w:link w:val="Heading7Char"/>
    <w:uiPriority w:val="9"/>
    <w:qFormat/>
    <w:rsid w:val="004E76F7"/>
    <w:pPr>
      <w:numPr>
        <w:ilvl w:val="6"/>
        <w:numId w:val="1"/>
      </w:numPr>
      <w:spacing w:before="240" w:after="60"/>
      <w:outlineLvl w:val="6"/>
    </w:pPr>
    <w:rPr>
      <w:lang w:val="x-none" w:eastAsia="x-none"/>
    </w:rPr>
  </w:style>
  <w:style w:type="paragraph" w:styleId="Heading8">
    <w:name w:val="heading 8"/>
    <w:basedOn w:val="Normal"/>
    <w:next w:val="Normal"/>
    <w:link w:val="Heading8Char"/>
    <w:uiPriority w:val="9"/>
    <w:qFormat/>
    <w:rsid w:val="004E76F7"/>
    <w:pPr>
      <w:numPr>
        <w:ilvl w:val="7"/>
        <w:numId w:val="1"/>
      </w:numPr>
      <w:spacing w:before="240" w:after="60"/>
      <w:outlineLvl w:val="7"/>
    </w:pPr>
    <w:rPr>
      <w:i/>
      <w:iCs/>
      <w:lang w:val="x-none" w:eastAsia="x-none"/>
    </w:rPr>
  </w:style>
  <w:style w:type="paragraph" w:styleId="Heading9">
    <w:name w:val="heading 9"/>
    <w:basedOn w:val="Normal"/>
    <w:next w:val="Normal"/>
    <w:link w:val="Heading9Char"/>
    <w:uiPriority w:val="9"/>
    <w:qFormat/>
    <w:rsid w:val="004E76F7"/>
    <w:pPr>
      <w:numPr>
        <w:ilvl w:val="8"/>
        <w:numId w:val="1"/>
      </w:num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link w:val="Heading1"/>
    <w:uiPriority w:val="9"/>
    <w:rsid w:val="004E76F7"/>
    <w:rPr>
      <w:rFonts w:ascii="Times New Roman" w:eastAsia="Times New Roman" w:hAnsi="Times New Roman"/>
      <w:b/>
      <w:bCs/>
      <w:caps/>
      <w:kern w:val="32"/>
      <w:sz w:val="24"/>
      <w:szCs w:val="32"/>
      <w:lang w:val="x-none" w:eastAsia="x-none"/>
    </w:rPr>
  </w:style>
  <w:style w:type="character" w:customStyle="1" w:styleId="Heading2Char">
    <w:name w:val="Heading 2 Char"/>
    <w:aliases w:val="Heading 21 Char"/>
    <w:link w:val="Heading2"/>
    <w:uiPriority w:val="9"/>
    <w:rsid w:val="004E76F7"/>
    <w:rPr>
      <w:rFonts w:ascii="Times New Roman" w:eastAsia="Times New Roman" w:hAnsi="Times New Roman"/>
      <w:bCs/>
      <w:iCs/>
      <w:caps/>
      <w:color w:val="000000"/>
      <w:sz w:val="24"/>
      <w:szCs w:val="28"/>
      <w:lang w:val="x-none" w:eastAsia="x-none"/>
    </w:rPr>
  </w:style>
  <w:style w:type="character" w:customStyle="1" w:styleId="Heading3Char">
    <w:name w:val="Heading 3 Char"/>
    <w:aliases w:val="Char1 Char"/>
    <w:link w:val="Heading3"/>
    <w:uiPriority w:val="9"/>
    <w:rsid w:val="004E76F7"/>
    <w:rPr>
      <w:rFonts w:ascii="Times New Roman" w:eastAsia="Times New Roman" w:hAnsi="Times New Roman"/>
      <w:bCs/>
      <w:sz w:val="24"/>
      <w:szCs w:val="26"/>
      <w:lang w:val="x-none" w:eastAsia="x-none"/>
    </w:rPr>
  </w:style>
  <w:style w:type="character" w:customStyle="1" w:styleId="Heading4Char">
    <w:name w:val="Heading 4 Char"/>
    <w:link w:val="Heading4"/>
    <w:uiPriority w:val="9"/>
    <w:rsid w:val="00265E04"/>
    <w:rPr>
      <w:rFonts w:ascii="Times New Roman" w:eastAsia="Times New Roman" w:hAnsi="Times New Roman"/>
      <w:bCs/>
      <w:sz w:val="24"/>
      <w:szCs w:val="28"/>
      <w:lang w:val="en-GB" w:eastAsia="x-none"/>
    </w:rPr>
  </w:style>
  <w:style w:type="character" w:customStyle="1" w:styleId="Heading5Char">
    <w:name w:val="Heading 5 Char"/>
    <w:link w:val="Heading5"/>
    <w:uiPriority w:val="9"/>
    <w:rsid w:val="004E76F7"/>
    <w:rPr>
      <w:rFonts w:ascii="Times New Roman" w:eastAsia="Times New Roman" w:hAnsi="Times New Roman"/>
      <w:b/>
      <w:bCs/>
      <w:i/>
      <w:iCs/>
      <w:sz w:val="26"/>
      <w:szCs w:val="26"/>
      <w:lang w:val="x-none" w:eastAsia="x-none"/>
    </w:rPr>
  </w:style>
  <w:style w:type="character" w:customStyle="1" w:styleId="Heading6Char">
    <w:name w:val="Heading 6 Char"/>
    <w:link w:val="Heading6"/>
    <w:uiPriority w:val="9"/>
    <w:rsid w:val="004E76F7"/>
    <w:rPr>
      <w:rFonts w:ascii="Times New Roman" w:eastAsia="Times New Roman" w:hAnsi="Times New Roman"/>
      <w:b/>
      <w:bCs/>
      <w:lang w:val="x-none" w:eastAsia="x-none"/>
    </w:rPr>
  </w:style>
  <w:style w:type="character" w:customStyle="1" w:styleId="Heading7Char">
    <w:name w:val="Heading 7 Char"/>
    <w:link w:val="Heading7"/>
    <w:uiPriority w:val="9"/>
    <w:rsid w:val="004E76F7"/>
    <w:rPr>
      <w:rFonts w:ascii="Times New Roman" w:eastAsia="Times New Roman" w:hAnsi="Times New Roman"/>
      <w:sz w:val="24"/>
      <w:szCs w:val="24"/>
      <w:lang w:val="x-none" w:eastAsia="x-none"/>
    </w:rPr>
  </w:style>
  <w:style w:type="character" w:customStyle="1" w:styleId="Heading8Char">
    <w:name w:val="Heading 8 Char"/>
    <w:link w:val="Heading8"/>
    <w:uiPriority w:val="9"/>
    <w:rsid w:val="004E76F7"/>
    <w:rPr>
      <w:rFonts w:ascii="Times New Roman" w:eastAsia="Times New Roman" w:hAnsi="Times New Roman"/>
      <w:i/>
      <w:iCs/>
      <w:sz w:val="24"/>
      <w:szCs w:val="24"/>
      <w:lang w:val="x-none" w:eastAsia="x-none"/>
    </w:rPr>
  </w:style>
  <w:style w:type="character" w:customStyle="1" w:styleId="Heading9Char">
    <w:name w:val="Heading 9 Char"/>
    <w:link w:val="Heading9"/>
    <w:uiPriority w:val="9"/>
    <w:rsid w:val="004E76F7"/>
    <w:rPr>
      <w:rFonts w:ascii="Arial" w:eastAsia="Times New Roman" w:hAnsi="Arial"/>
      <w:lang w:val="x-none" w:eastAsia="x-none"/>
    </w:rPr>
  </w:style>
  <w:style w:type="character" w:styleId="Hyperlink">
    <w:name w:val="Hyperlink"/>
    <w:uiPriority w:val="99"/>
    <w:rsid w:val="004E76F7"/>
    <w:rPr>
      <w:color w:val="0000FF"/>
      <w:u w:val="single"/>
    </w:rPr>
  </w:style>
  <w:style w:type="paragraph" w:styleId="TOC1">
    <w:name w:val="toc 1"/>
    <w:basedOn w:val="Normal"/>
    <w:next w:val="Normal"/>
    <w:autoRedefine/>
    <w:uiPriority w:val="39"/>
    <w:rsid w:val="00941B4D"/>
    <w:pPr>
      <w:widowControl w:val="0"/>
      <w:tabs>
        <w:tab w:val="right" w:leader="dot" w:pos="10478"/>
      </w:tabs>
      <w:jc w:val="right"/>
    </w:pPr>
  </w:style>
  <w:style w:type="paragraph" w:styleId="TOC2">
    <w:name w:val="toc 2"/>
    <w:basedOn w:val="Normal"/>
    <w:next w:val="Normal"/>
    <w:autoRedefine/>
    <w:uiPriority w:val="39"/>
    <w:rsid w:val="004E76F7"/>
    <w:pPr>
      <w:widowControl w:val="0"/>
      <w:ind w:left="240"/>
    </w:pPr>
    <w:rPr>
      <w:lang w:val="en-GB"/>
    </w:rPr>
  </w:style>
  <w:style w:type="paragraph" w:styleId="BodyText">
    <w:name w:val="Body Text"/>
    <w:aliases w:val="Body Text1"/>
    <w:basedOn w:val="Normal"/>
    <w:link w:val="BodyTextChar"/>
    <w:uiPriority w:val="99"/>
    <w:rsid w:val="004E76F7"/>
    <w:pPr>
      <w:widowControl w:val="0"/>
      <w:jc w:val="both"/>
    </w:pPr>
    <w:rPr>
      <w:lang w:val="x-none" w:eastAsia="x-none"/>
    </w:rPr>
  </w:style>
  <w:style w:type="character" w:customStyle="1" w:styleId="BodyTextChar">
    <w:name w:val="Body Text Char"/>
    <w:aliases w:val="Body Text1 Char"/>
    <w:link w:val="BodyText"/>
    <w:uiPriority w:val="99"/>
    <w:rsid w:val="004E76F7"/>
    <w:rPr>
      <w:rFonts w:ascii="Times New Roman" w:eastAsia="Times New Roman" w:hAnsi="Times New Roman" w:cs="Times New Roman"/>
      <w:sz w:val="24"/>
      <w:szCs w:val="24"/>
    </w:rPr>
  </w:style>
  <w:style w:type="paragraph" w:styleId="Footer">
    <w:name w:val="footer"/>
    <w:basedOn w:val="Normal"/>
    <w:link w:val="FooterChar"/>
    <w:uiPriority w:val="99"/>
    <w:rsid w:val="004E76F7"/>
    <w:pPr>
      <w:widowControl w:val="0"/>
      <w:tabs>
        <w:tab w:val="center" w:pos="4153"/>
        <w:tab w:val="right" w:pos="8306"/>
      </w:tabs>
    </w:pPr>
    <w:rPr>
      <w:lang w:val="en-GB" w:eastAsia="x-none"/>
    </w:rPr>
  </w:style>
  <w:style w:type="character" w:customStyle="1" w:styleId="FooterChar">
    <w:name w:val="Footer Char"/>
    <w:link w:val="Footer"/>
    <w:uiPriority w:val="99"/>
    <w:qFormat/>
    <w:rsid w:val="004E76F7"/>
    <w:rPr>
      <w:rFonts w:ascii="Times New Roman" w:eastAsia="Times New Roman" w:hAnsi="Times New Roman" w:cs="Times New Roman"/>
      <w:sz w:val="24"/>
      <w:szCs w:val="24"/>
      <w:lang w:val="en-GB"/>
    </w:rPr>
  </w:style>
  <w:style w:type="paragraph" w:customStyle="1" w:styleId="naisf">
    <w:name w:val="naisf"/>
    <w:basedOn w:val="Normal"/>
    <w:rsid w:val="004E76F7"/>
    <w:pPr>
      <w:widowControl w:val="0"/>
      <w:spacing w:before="100" w:beforeAutospacing="1" w:after="100" w:afterAutospacing="1"/>
      <w:jc w:val="both"/>
    </w:pPr>
    <w:rPr>
      <w:lang w:val="en-GB"/>
    </w:rPr>
  </w:style>
  <w:style w:type="paragraph" w:styleId="Header">
    <w:name w:val="header"/>
    <w:basedOn w:val="Normal"/>
    <w:link w:val="HeaderChar"/>
    <w:uiPriority w:val="99"/>
    <w:rsid w:val="004E76F7"/>
    <w:pPr>
      <w:widowControl w:val="0"/>
      <w:tabs>
        <w:tab w:val="center" w:pos="4153"/>
        <w:tab w:val="right" w:pos="8306"/>
      </w:tabs>
    </w:pPr>
    <w:rPr>
      <w:lang w:val="en-GB" w:eastAsia="x-none"/>
    </w:rPr>
  </w:style>
  <w:style w:type="character" w:customStyle="1" w:styleId="HeaderChar">
    <w:name w:val="Header Char"/>
    <w:link w:val="Header"/>
    <w:uiPriority w:val="99"/>
    <w:qFormat/>
    <w:rsid w:val="004E76F7"/>
    <w:rPr>
      <w:rFonts w:ascii="Times New Roman" w:eastAsia="Times New Roman" w:hAnsi="Times New Roman" w:cs="Times New Roman"/>
      <w:sz w:val="24"/>
      <w:szCs w:val="24"/>
      <w:lang w:val="en-GB"/>
    </w:rPr>
  </w:style>
  <w:style w:type="character" w:styleId="PageNumber">
    <w:name w:val="page number"/>
    <w:basedOn w:val="DefaultParagraphFont"/>
    <w:rsid w:val="004E76F7"/>
  </w:style>
  <w:style w:type="paragraph" w:styleId="TOC4">
    <w:name w:val="toc 4"/>
    <w:basedOn w:val="Normal"/>
    <w:next w:val="Normal"/>
    <w:autoRedefine/>
    <w:uiPriority w:val="39"/>
    <w:rsid w:val="004E76F7"/>
    <w:pPr>
      <w:widowControl w:val="0"/>
      <w:ind w:left="720"/>
    </w:pPr>
  </w:style>
  <w:style w:type="paragraph" w:customStyle="1" w:styleId="Style2">
    <w:name w:val="Style2"/>
    <w:basedOn w:val="Normal"/>
    <w:rsid w:val="004E76F7"/>
    <w:pPr>
      <w:widowControl w:val="0"/>
    </w:pPr>
  </w:style>
  <w:style w:type="paragraph" w:customStyle="1" w:styleId="StyleHeading2AutoBefore12pt">
    <w:name w:val="Style Heading 2 + Auto Before:  12 pt"/>
    <w:basedOn w:val="Heading2"/>
    <w:rsid w:val="004E76F7"/>
    <w:pPr>
      <w:spacing w:before="240"/>
    </w:pPr>
    <w:rPr>
      <w:rFonts w:ascii="Times New Roman Bold" w:hAnsi="Times New Roman Bold"/>
      <w:b/>
      <w:bCs w:val="0"/>
      <w:iCs w:val="0"/>
      <w:caps w:val="0"/>
      <w:color w:val="auto"/>
      <w:szCs w:val="24"/>
    </w:rPr>
  </w:style>
  <w:style w:type="paragraph" w:styleId="BodyTextIndent3">
    <w:name w:val="Body Text Indent 3"/>
    <w:basedOn w:val="Normal"/>
    <w:link w:val="BodyTextIndent3Char"/>
    <w:rsid w:val="004E76F7"/>
    <w:pPr>
      <w:spacing w:after="120"/>
      <w:ind w:left="283"/>
    </w:pPr>
    <w:rPr>
      <w:sz w:val="16"/>
      <w:szCs w:val="16"/>
      <w:lang w:val="x-none" w:eastAsia="x-none"/>
    </w:rPr>
  </w:style>
  <w:style w:type="character" w:customStyle="1" w:styleId="BodyTextIndent3Char">
    <w:name w:val="Body Text Indent 3 Char"/>
    <w:link w:val="BodyTextIndent3"/>
    <w:rsid w:val="004E76F7"/>
    <w:rPr>
      <w:rFonts w:ascii="Times New Roman" w:eastAsia="Times New Roman" w:hAnsi="Times New Roman" w:cs="Times New Roman"/>
      <w:sz w:val="16"/>
      <w:szCs w:val="16"/>
    </w:rPr>
  </w:style>
  <w:style w:type="paragraph" w:customStyle="1" w:styleId="ColorfulList-Accent11">
    <w:name w:val="Colorful List - Accent 11"/>
    <w:aliases w:val="H&amp;P List Paragraph,2"/>
    <w:basedOn w:val="Normal"/>
    <w:link w:val="ColorfulList-Accent1Char"/>
    <w:uiPriority w:val="34"/>
    <w:qFormat/>
    <w:rsid w:val="004E76F7"/>
    <w:pPr>
      <w:ind w:left="720"/>
    </w:pPr>
    <w:rPr>
      <w:lang w:val="x-none" w:eastAsia="x-none"/>
    </w:rPr>
  </w:style>
  <w:style w:type="paragraph" w:styleId="DocumentMap">
    <w:name w:val="Document Map"/>
    <w:basedOn w:val="Normal"/>
    <w:link w:val="DocumentMapChar"/>
    <w:rsid w:val="004E76F7"/>
    <w:rPr>
      <w:rFonts w:ascii="Tahoma" w:hAnsi="Tahoma"/>
      <w:sz w:val="16"/>
      <w:szCs w:val="16"/>
      <w:lang w:val="x-none" w:eastAsia="x-none"/>
    </w:rPr>
  </w:style>
  <w:style w:type="character" w:customStyle="1" w:styleId="DocumentMapChar">
    <w:name w:val="Document Map Char"/>
    <w:link w:val="DocumentMap"/>
    <w:rsid w:val="004E76F7"/>
    <w:rPr>
      <w:rFonts w:ascii="Tahoma" w:eastAsia="Times New Roman" w:hAnsi="Tahoma" w:cs="Tahoma"/>
      <w:sz w:val="16"/>
      <w:szCs w:val="16"/>
    </w:rPr>
  </w:style>
  <w:style w:type="paragraph" w:styleId="BodyTextIndent">
    <w:name w:val="Body Text Indent"/>
    <w:basedOn w:val="Normal"/>
    <w:link w:val="BodyTextIndentChar"/>
    <w:rsid w:val="004E76F7"/>
    <w:pPr>
      <w:spacing w:after="120"/>
      <w:ind w:left="283"/>
    </w:pPr>
    <w:rPr>
      <w:lang w:val="x-none" w:eastAsia="x-none"/>
    </w:rPr>
  </w:style>
  <w:style w:type="character" w:customStyle="1" w:styleId="BodyTextIndentChar">
    <w:name w:val="Body Text Indent Char"/>
    <w:link w:val="BodyTextIndent"/>
    <w:rsid w:val="004E76F7"/>
    <w:rPr>
      <w:rFonts w:ascii="Times New Roman" w:eastAsia="Times New Roman" w:hAnsi="Times New Roman" w:cs="Times New Roman"/>
      <w:sz w:val="24"/>
      <w:szCs w:val="24"/>
    </w:rPr>
  </w:style>
  <w:style w:type="paragraph" w:styleId="BodyText2">
    <w:name w:val="Body Text 2"/>
    <w:basedOn w:val="Normal"/>
    <w:link w:val="BodyText2Char"/>
    <w:rsid w:val="004E76F7"/>
    <w:pPr>
      <w:spacing w:after="120" w:line="480" w:lineRule="auto"/>
    </w:pPr>
    <w:rPr>
      <w:lang w:val="x-none" w:eastAsia="x-none"/>
    </w:rPr>
  </w:style>
  <w:style w:type="character" w:customStyle="1" w:styleId="BodyText2Char">
    <w:name w:val="Body Text 2 Char"/>
    <w:link w:val="BodyText2"/>
    <w:rsid w:val="004E76F7"/>
    <w:rPr>
      <w:rFonts w:ascii="Times New Roman" w:eastAsia="Times New Roman" w:hAnsi="Times New Roman" w:cs="Times New Roman"/>
      <w:sz w:val="24"/>
      <w:szCs w:val="24"/>
    </w:rPr>
  </w:style>
  <w:style w:type="paragraph" w:styleId="Title">
    <w:name w:val="Title"/>
    <w:basedOn w:val="Normal"/>
    <w:link w:val="TitleChar"/>
    <w:uiPriority w:val="10"/>
    <w:qFormat/>
    <w:rsid w:val="004E76F7"/>
    <w:pPr>
      <w:jc w:val="center"/>
    </w:pPr>
    <w:rPr>
      <w:szCs w:val="20"/>
      <w:lang w:val="x-none" w:eastAsia="x-none"/>
    </w:rPr>
  </w:style>
  <w:style w:type="character" w:customStyle="1" w:styleId="TitleChar">
    <w:name w:val="Title Char"/>
    <w:link w:val="Title"/>
    <w:uiPriority w:val="10"/>
    <w:rsid w:val="004E76F7"/>
    <w:rPr>
      <w:rFonts w:ascii="Times New Roman" w:eastAsia="Times New Roman" w:hAnsi="Times New Roman" w:cs="Times New Roman"/>
      <w:sz w:val="24"/>
      <w:szCs w:val="20"/>
    </w:rPr>
  </w:style>
  <w:style w:type="paragraph" w:customStyle="1" w:styleId="Annexetitle">
    <w:name w:val="Annexe_title"/>
    <w:basedOn w:val="Heading1"/>
    <w:next w:val="Normal"/>
    <w:autoRedefine/>
    <w:rsid w:val="004E76F7"/>
    <w:pPr>
      <w:keepNext w:val="0"/>
      <w:pageBreakBefore/>
      <w:numPr>
        <w:numId w:val="0"/>
      </w:numPr>
      <w:tabs>
        <w:tab w:val="left" w:pos="567"/>
        <w:tab w:val="left" w:pos="2552"/>
        <w:tab w:val="left" w:pos="7938"/>
        <w:tab w:val="left" w:pos="9072"/>
      </w:tabs>
      <w:outlineLvl w:val="9"/>
    </w:pPr>
    <w:rPr>
      <w:rFonts w:ascii="Arial" w:hAnsi="Arial"/>
      <w:bCs w:val="0"/>
      <w:snapToGrid w:val="0"/>
      <w:kern w:val="0"/>
      <w:sz w:val="28"/>
      <w:szCs w:val="20"/>
      <w:lang w:val="en-GB"/>
    </w:rPr>
  </w:style>
  <w:style w:type="paragraph" w:customStyle="1" w:styleId="Text1">
    <w:name w:val="Text 1"/>
    <w:basedOn w:val="Normal"/>
    <w:rsid w:val="004E76F7"/>
    <w:pPr>
      <w:spacing w:after="240"/>
      <w:ind w:left="482"/>
      <w:jc w:val="both"/>
    </w:pPr>
    <w:rPr>
      <w:rFonts w:ascii="Arial" w:hAnsi="Arial"/>
      <w:noProof/>
      <w:sz w:val="20"/>
      <w:szCs w:val="20"/>
      <w:lang w:eastAsia="sv-SE"/>
    </w:rPr>
  </w:style>
  <w:style w:type="paragraph" w:styleId="BodyText3">
    <w:name w:val="Body Text 3"/>
    <w:basedOn w:val="Normal"/>
    <w:link w:val="BodyText3Char"/>
    <w:rsid w:val="004E76F7"/>
    <w:pPr>
      <w:spacing w:after="120"/>
    </w:pPr>
    <w:rPr>
      <w:sz w:val="16"/>
      <w:szCs w:val="16"/>
      <w:lang w:val="x-none" w:eastAsia="x-none"/>
    </w:rPr>
  </w:style>
  <w:style w:type="character" w:customStyle="1" w:styleId="BodyText3Char">
    <w:name w:val="Body Text 3 Char"/>
    <w:link w:val="BodyText3"/>
    <w:rsid w:val="004E76F7"/>
    <w:rPr>
      <w:rFonts w:ascii="Times New Roman" w:eastAsia="Times New Roman" w:hAnsi="Times New Roman" w:cs="Times New Roman"/>
      <w:sz w:val="16"/>
      <w:szCs w:val="16"/>
    </w:rPr>
  </w:style>
  <w:style w:type="paragraph" w:styleId="Subtitle">
    <w:name w:val="Subtitle"/>
    <w:basedOn w:val="Normal"/>
    <w:link w:val="SubtitleChar"/>
    <w:uiPriority w:val="11"/>
    <w:qFormat/>
    <w:rsid w:val="004E76F7"/>
    <w:pPr>
      <w:jc w:val="center"/>
    </w:pPr>
    <w:rPr>
      <w:b/>
      <w:szCs w:val="20"/>
      <w:lang w:val="x-none" w:eastAsia="lv-LV"/>
    </w:rPr>
  </w:style>
  <w:style w:type="character" w:customStyle="1" w:styleId="SubtitleChar">
    <w:name w:val="Subtitle Char"/>
    <w:link w:val="Subtitle"/>
    <w:uiPriority w:val="11"/>
    <w:rsid w:val="004E76F7"/>
    <w:rPr>
      <w:rFonts w:ascii="Times New Roman" w:eastAsia="Times New Roman" w:hAnsi="Times New Roman" w:cs="Times New Roman"/>
      <w:b/>
      <w:sz w:val="24"/>
      <w:szCs w:val="20"/>
      <w:lang w:eastAsia="lv-LV"/>
    </w:rPr>
  </w:style>
  <w:style w:type="paragraph" w:customStyle="1" w:styleId="StyleHeading8Left0cmFirstline0cm">
    <w:name w:val="Style Heading 8 + Left:  0 cm First line:  0 cm"/>
    <w:basedOn w:val="Heading8"/>
    <w:autoRedefine/>
    <w:rsid w:val="00284EDD"/>
    <w:pPr>
      <w:numPr>
        <w:ilvl w:val="0"/>
        <w:numId w:val="0"/>
      </w:numPr>
      <w:spacing w:before="0" w:after="0"/>
      <w:jc w:val="center"/>
    </w:pPr>
    <w:rPr>
      <w:rFonts w:ascii="Times New Roman Bold" w:hAnsi="Times New Roman Bold"/>
      <w:b/>
      <w:i w:val="0"/>
      <w:lang w:eastAsia="lv-LV"/>
    </w:rPr>
  </w:style>
  <w:style w:type="paragraph" w:styleId="BodyTextIndent2">
    <w:name w:val="Body Text Indent 2"/>
    <w:basedOn w:val="Normal"/>
    <w:link w:val="BodyTextIndent2Char"/>
    <w:rsid w:val="004E76F7"/>
    <w:pPr>
      <w:spacing w:after="120" w:line="480" w:lineRule="auto"/>
      <w:ind w:left="283"/>
    </w:pPr>
    <w:rPr>
      <w:lang w:val="x-none" w:eastAsia="x-none"/>
    </w:rPr>
  </w:style>
  <w:style w:type="character" w:customStyle="1" w:styleId="BodyTextIndent2Char">
    <w:name w:val="Body Text Indent 2 Char"/>
    <w:link w:val="BodyTextIndent2"/>
    <w:rsid w:val="004E76F7"/>
    <w:rPr>
      <w:rFonts w:ascii="Times New Roman" w:eastAsia="Times New Roman" w:hAnsi="Times New Roman" w:cs="Times New Roman"/>
      <w:sz w:val="24"/>
      <w:szCs w:val="24"/>
    </w:rPr>
  </w:style>
  <w:style w:type="paragraph" w:customStyle="1" w:styleId="CharChar5RakstzRakstzCharChar">
    <w:name w:val="Char Char5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4E76F7"/>
    <w:pPr>
      <w:widowControl w:val="0"/>
      <w:spacing w:before="120" w:after="60"/>
    </w:pPr>
    <w:rPr>
      <w:bCs w:val="0"/>
      <w:iCs/>
      <w:color w:val="000000"/>
      <w:szCs w:val="28"/>
    </w:rPr>
  </w:style>
  <w:style w:type="character" w:customStyle="1" w:styleId="ApakpunktsChar">
    <w:name w:val="Apakšpunkts Char"/>
    <w:link w:val="Apakpunkts"/>
    <w:rsid w:val="004E76F7"/>
    <w:rPr>
      <w:rFonts w:ascii="Times New Roman" w:eastAsia="Times New Roman" w:hAnsi="Times New Roman"/>
      <w:iCs/>
      <w:color w:val="000000"/>
      <w:sz w:val="24"/>
      <w:szCs w:val="28"/>
      <w:lang w:val="x-none" w:eastAsia="x-none"/>
    </w:rPr>
  </w:style>
  <w:style w:type="character" w:customStyle="1" w:styleId="BalloonTextChar">
    <w:name w:val="Balloon Text Char"/>
    <w:link w:val="BalloonText"/>
    <w:uiPriority w:val="99"/>
    <w:semiHidden/>
    <w:rsid w:val="004E76F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E76F7"/>
    <w:rPr>
      <w:rFonts w:ascii="Tahoma" w:hAnsi="Tahoma"/>
      <w:sz w:val="16"/>
      <w:szCs w:val="16"/>
      <w:lang w:val="x-none" w:eastAsia="x-none"/>
    </w:rPr>
  </w:style>
  <w:style w:type="character" w:customStyle="1" w:styleId="BalloonTextChar1">
    <w:name w:val="Balloon Text Char1"/>
    <w:uiPriority w:val="99"/>
    <w:semiHidden/>
    <w:rsid w:val="004E76F7"/>
    <w:rPr>
      <w:rFonts w:ascii="Tahoma" w:eastAsia="Times New Roman" w:hAnsi="Tahoma" w:cs="Tahoma"/>
      <w:sz w:val="16"/>
      <w:szCs w:val="16"/>
    </w:rPr>
  </w:style>
  <w:style w:type="paragraph" w:customStyle="1" w:styleId="RakstzRakstz">
    <w:name w:val="Rakstz. Rakstz."/>
    <w:basedOn w:val="Normal"/>
    <w:next w:val="Normal"/>
    <w:rsid w:val="004E76F7"/>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4E76F7"/>
    <w:pPr>
      <w:spacing w:before="100" w:beforeAutospacing="1" w:after="100" w:afterAutospacing="1"/>
    </w:pPr>
    <w:rPr>
      <w:lang w:eastAsia="lv-LV"/>
    </w:rPr>
  </w:style>
  <w:style w:type="table" w:styleId="TableGrid">
    <w:name w:val="Table Grid"/>
    <w:basedOn w:val="TableNormal"/>
    <w:uiPriority w:val="39"/>
    <w:rsid w:val="004E7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4E76F7"/>
    <w:pPr>
      <w:numPr>
        <w:numId w:val="7"/>
      </w:numPr>
    </w:pPr>
  </w:style>
  <w:style w:type="paragraph" w:customStyle="1" w:styleId="Teksts1Justified">
    <w:name w:val="Teksts1_Justified"/>
    <w:basedOn w:val="Normal"/>
    <w:qFormat/>
    <w:rsid w:val="004E76F7"/>
    <w:pPr>
      <w:spacing w:after="200" w:line="252" w:lineRule="auto"/>
      <w:ind w:firstLine="720"/>
      <w:jc w:val="both"/>
    </w:pPr>
    <w:rPr>
      <w:szCs w:val="22"/>
      <w:lang w:val="en-US" w:bidi="en-US"/>
    </w:rPr>
  </w:style>
  <w:style w:type="numbering" w:customStyle="1" w:styleId="StyleOutlinenumberedTimesNewRoman12ptBoldLeft0cm">
    <w:name w:val="Style Outline numbered Times New Roman 12 pt Bold Left:  0 cm ..."/>
    <w:basedOn w:val="NoList"/>
    <w:rsid w:val="004E76F7"/>
    <w:pPr>
      <w:numPr>
        <w:numId w:val="8"/>
      </w:numPr>
    </w:pPr>
  </w:style>
  <w:style w:type="paragraph" w:customStyle="1" w:styleId="Default">
    <w:name w:val="Default"/>
    <w:rsid w:val="004E76F7"/>
    <w:pPr>
      <w:autoSpaceDE w:val="0"/>
      <w:autoSpaceDN w:val="0"/>
      <w:adjustRightInd w:val="0"/>
    </w:pPr>
    <w:rPr>
      <w:rFonts w:ascii="Times New Roman" w:eastAsia="Times New Roman" w:hAnsi="Times New Roman"/>
      <w:color w:val="000000"/>
      <w:sz w:val="24"/>
      <w:szCs w:val="24"/>
    </w:rPr>
  </w:style>
  <w:style w:type="paragraph" w:customStyle="1" w:styleId="1stlevelheading">
    <w:name w:val="1st level (heading)"/>
    <w:basedOn w:val="Normal"/>
    <w:next w:val="2ndlevelprovision"/>
    <w:rsid w:val="004E76F7"/>
    <w:pPr>
      <w:keepNext/>
      <w:numPr>
        <w:numId w:val="9"/>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4E76F7"/>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4E76F7"/>
    <w:pPr>
      <w:numPr>
        <w:ilvl w:val="2"/>
      </w:numPr>
      <w:tabs>
        <w:tab w:val="clear" w:pos="1388"/>
        <w:tab w:val="num" w:pos="1080"/>
      </w:tabs>
      <w:ind w:left="1080" w:hanging="1080"/>
    </w:pPr>
  </w:style>
  <w:style w:type="paragraph" w:customStyle="1" w:styleId="4thlevellist">
    <w:name w:val="4th level (list)"/>
    <w:basedOn w:val="3rdlevelsubprovision"/>
    <w:rsid w:val="004E76F7"/>
    <w:pPr>
      <w:numPr>
        <w:ilvl w:val="3"/>
      </w:numPr>
      <w:tabs>
        <w:tab w:val="clear" w:pos="2093"/>
        <w:tab w:val="num" w:pos="1620"/>
      </w:tabs>
      <w:ind w:left="1620" w:hanging="540"/>
    </w:pPr>
  </w:style>
  <w:style w:type="paragraph" w:customStyle="1" w:styleId="5thlevel">
    <w:name w:val="5th level"/>
    <w:basedOn w:val="4thlevellist"/>
    <w:rsid w:val="004E76F7"/>
    <w:pPr>
      <w:numPr>
        <w:ilvl w:val="4"/>
      </w:numPr>
      <w:tabs>
        <w:tab w:val="left" w:pos="2160"/>
      </w:tabs>
      <w:ind w:left="2160" w:hanging="540"/>
    </w:pPr>
  </w:style>
  <w:style w:type="paragraph" w:customStyle="1" w:styleId="c48">
    <w:name w:val="c48"/>
    <w:basedOn w:val="Normal"/>
    <w:rsid w:val="004E76F7"/>
    <w:pPr>
      <w:spacing w:before="100" w:beforeAutospacing="1" w:after="100" w:afterAutospacing="1"/>
    </w:pPr>
    <w:rPr>
      <w:lang w:eastAsia="lv-LV"/>
    </w:rPr>
  </w:style>
  <w:style w:type="character" w:customStyle="1" w:styleId="c47">
    <w:name w:val="c47"/>
    <w:basedOn w:val="DefaultParagraphFont"/>
    <w:rsid w:val="004E76F7"/>
  </w:style>
  <w:style w:type="character" w:styleId="CommentReference">
    <w:name w:val="annotation reference"/>
    <w:uiPriority w:val="99"/>
    <w:rsid w:val="004E76F7"/>
    <w:rPr>
      <w:sz w:val="16"/>
      <w:szCs w:val="16"/>
    </w:rPr>
  </w:style>
  <w:style w:type="paragraph" w:styleId="CommentText">
    <w:name w:val="annotation text"/>
    <w:basedOn w:val="Normal"/>
    <w:link w:val="CommentTextChar"/>
    <w:uiPriority w:val="99"/>
    <w:rsid w:val="004E76F7"/>
    <w:rPr>
      <w:sz w:val="20"/>
      <w:szCs w:val="20"/>
      <w:lang w:val="x-none" w:eastAsia="x-none"/>
    </w:rPr>
  </w:style>
  <w:style w:type="character" w:customStyle="1" w:styleId="CommentTextChar">
    <w:name w:val="Comment Text Char"/>
    <w:link w:val="CommentText"/>
    <w:uiPriority w:val="99"/>
    <w:rsid w:val="004E76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E76F7"/>
    <w:rPr>
      <w:b/>
      <w:bCs/>
    </w:rPr>
  </w:style>
  <w:style w:type="character" w:customStyle="1" w:styleId="CommentSubjectChar">
    <w:name w:val="Comment Subject Char"/>
    <w:link w:val="CommentSubject"/>
    <w:uiPriority w:val="99"/>
    <w:semiHidden/>
    <w:rsid w:val="004E76F7"/>
    <w:rPr>
      <w:rFonts w:ascii="Times New Roman" w:eastAsia="Times New Roman" w:hAnsi="Times New Roman" w:cs="Times New Roman"/>
      <w:b/>
      <w:bCs/>
      <w:sz w:val="20"/>
      <w:szCs w:val="20"/>
    </w:rPr>
  </w:style>
  <w:style w:type="paragraph" w:customStyle="1" w:styleId="Aaoeeu">
    <w:name w:val="Aaoeeu"/>
    <w:rsid w:val="004E76F7"/>
    <w:pPr>
      <w:widowControl w:val="0"/>
    </w:pPr>
    <w:rPr>
      <w:rFonts w:ascii="Times New Roman" w:eastAsia="Times New Roman" w:hAnsi="Times New Roman"/>
      <w:lang w:val="en-US"/>
    </w:rPr>
  </w:style>
  <w:style w:type="paragraph" w:customStyle="1" w:styleId="Style4">
    <w:name w:val="Style4"/>
    <w:basedOn w:val="Normal"/>
    <w:autoRedefine/>
    <w:rsid w:val="004E76F7"/>
    <w:pPr>
      <w:numPr>
        <w:numId w:val="10"/>
      </w:numPr>
      <w:spacing w:before="120" w:after="120"/>
      <w:jc w:val="center"/>
    </w:pPr>
    <w:rPr>
      <w:b/>
      <w:lang w:eastAsia="lv-LV"/>
    </w:rPr>
  </w:style>
  <w:style w:type="paragraph" w:styleId="ListNumber2">
    <w:name w:val="List Number 2"/>
    <w:basedOn w:val="Normal"/>
    <w:rsid w:val="004E76F7"/>
    <w:pPr>
      <w:numPr>
        <w:numId w:val="2"/>
      </w:numPr>
    </w:pPr>
  </w:style>
  <w:style w:type="paragraph" w:customStyle="1" w:styleId="Punkts">
    <w:name w:val="Punkts"/>
    <w:basedOn w:val="Normal"/>
    <w:rsid w:val="004E76F7"/>
    <w:pPr>
      <w:numPr>
        <w:numId w:val="11"/>
      </w:numPr>
      <w:overflowPunct w:val="0"/>
      <w:autoSpaceDE w:val="0"/>
      <w:autoSpaceDN w:val="0"/>
      <w:adjustRightInd w:val="0"/>
      <w:spacing w:before="240" w:after="120"/>
      <w:jc w:val="both"/>
      <w:textAlignment w:val="baseline"/>
      <w:outlineLvl w:val="0"/>
    </w:pPr>
    <w:rPr>
      <w:rFonts w:cs="Arial"/>
      <w:b/>
      <w:szCs w:val="22"/>
    </w:rPr>
  </w:style>
  <w:style w:type="paragraph" w:customStyle="1" w:styleId="Apakpunkts2">
    <w:name w:val="Apakšpunkts2"/>
    <w:basedOn w:val="Apakpunkts"/>
    <w:rsid w:val="004E76F7"/>
    <w:pPr>
      <w:widowControl/>
      <w:numPr>
        <w:ilvl w:val="0"/>
        <w:numId w:val="0"/>
      </w:numPr>
      <w:tabs>
        <w:tab w:val="num" w:pos="1531"/>
        <w:tab w:val="num" w:pos="2052"/>
      </w:tabs>
      <w:overflowPunct w:val="0"/>
      <w:autoSpaceDE w:val="0"/>
      <w:autoSpaceDN w:val="0"/>
      <w:adjustRightInd w:val="0"/>
      <w:spacing w:after="0"/>
      <w:ind w:left="1531" w:hanging="811"/>
      <w:textAlignment w:val="baseline"/>
    </w:pPr>
    <w:rPr>
      <w:iCs w:val="0"/>
      <w:color w:val="auto"/>
      <w:szCs w:val="24"/>
    </w:rPr>
  </w:style>
  <w:style w:type="paragraph" w:customStyle="1" w:styleId="Picture">
    <w:name w:val="Picture"/>
    <w:basedOn w:val="Normal"/>
    <w:rsid w:val="004E76F7"/>
    <w:pPr>
      <w:keepNext/>
      <w:widowControl w:val="0"/>
      <w:overflowPunct w:val="0"/>
      <w:autoSpaceDE w:val="0"/>
      <w:autoSpaceDN w:val="0"/>
      <w:adjustRightInd w:val="0"/>
      <w:jc w:val="center"/>
      <w:textAlignment w:val="baseline"/>
    </w:pPr>
    <w:rPr>
      <w:sz w:val="23"/>
      <w:szCs w:val="20"/>
    </w:rPr>
  </w:style>
  <w:style w:type="paragraph" w:styleId="TOC3">
    <w:name w:val="toc 3"/>
    <w:basedOn w:val="Normal"/>
    <w:next w:val="Normal"/>
    <w:autoRedefine/>
    <w:uiPriority w:val="39"/>
    <w:rsid w:val="004E76F7"/>
    <w:pPr>
      <w:spacing w:after="200" w:line="276" w:lineRule="auto"/>
      <w:ind w:left="440"/>
    </w:pPr>
    <w:rPr>
      <w:rFonts w:ascii="Calibri" w:eastAsia="Calibri" w:hAnsi="Calibri"/>
      <w:sz w:val="22"/>
      <w:szCs w:val="22"/>
    </w:rPr>
  </w:style>
  <w:style w:type="paragraph" w:styleId="Caption">
    <w:name w:val="caption"/>
    <w:aliases w:val="Char"/>
    <w:basedOn w:val="Normal"/>
    <w:next w:val="Normal"/>
    <w:link w:val="CaptionChar"/>
    <w:qFormat/>
    <w:rsid w:val="004E76F7"/>
    <w:pPr>
      <w:spacing w:after="200"/>
    </w:pPr>
    <w:rPr>
      <w:rFonts w:ascii="Calibri" w:eastAsia="Calibri" w:hAnsi="Calibri"/>
      <w:b/>
      <w:bCs/>
      <w:color w:val="4F81BD"/>
      <w:sz w:val="18"/>
      <w:szCs w:val="18"/>
      <w:lang w:val="x-none" w:eastAsia="x-none"/>
    </w:rPr>
  </w:style>
  <w:style w:type="character" w:customStyle="1" w:styleId="CaptionChar">
    <w:name w:val="Caption Char"/>
    <w:aliases w:val="Char Char"/>
    <w:link w:val="Caption"/>
    <w:rsid w:val="004E76F7"/>
    <w:rPr>
      <w:rFonts w:ascii="Calibri" w:eastAsia="Calibri" w:hAnsi="Calibri" w:cs="Times New Roman"/>
      <w:b/>
      <w:bCs/>
      <w:color w:val="4F81BD"/>
      <w:sz w:val="18"/>
      <w:szCs w:val="18"/>
    </w:rPr>
  </w:style>
  <w:style w:type="paragraph" w:customStyle="1" w:styleId="Teksts">
    <w:name w:val="Teksts"/>
    <w:basedOn w:val="BodyText"/>
    <w:link w:val="TekstsCharChar"/>
    <w:rsid w:val="004E76F7"/>
    <w:pPr>
      <w:spacing w:after="120" w:line="360" w:lineRule="auto"/>
    </w:pPr>
    <w:rPr>
      <w:rFonts w:ascii="Arial" w:hAnsi="Arial"/>
      <w:sz w:val="20"/>
      <w:szCs w:val="20"/>
    </w:rPr>
  </w:style>
  <w:style w:type="character" w:customStyle="1" w:styleId="TekstsCharChar">
    <w:name w:val="Teksts Char Char"/>
    <w:link w:val="Teksts"/>
    <w:rsid w:val="004E76F7"/>
    <w:rPr>
      <w:rFonts w:ascii="Arial" w:eastAsia="Times New Roman" w:hAnsi="Arial" w:cs="Times New Roman"/>
      <w:sz w:val="20"/>
      <w:szCs w:val="20"/>
    </w:rPr>
  </w:style>
  <w:style w:type="paragraph" w:customStyle="1" w:styleId="Virsrakstsmazais">
    <w:name w:val="Virsraksts (mazais)"/>
    <w:basedOn w:val="Normal"/>
    <w:rsid w:val="004E76F7"/>
    <w:pPr>
      <w:spacing w:before="120" w:line="360" w:lineRule="auto"/>
      <w:jc w:val="center"/>
    </w:pPr>
    <w:rPr>
      <w:rFonts w:ascii="Arial" w:hAnsi="Arial"/>
      <w:b/>
      <w:bCs/>
      <w:sz w:val="28"/>
      <w:szCs w:val="20"/>
    </w:rPr>
  </w:style>
  <w:style w:type="paragraph" w:customStyle="1" w:styleId="Rakstz">
    <w:name w:val="Rakstz."/>
    <w:basedOn w:val="Normal"/>
    <w:semiHidden/>
    <w:rsid w:val="004E76F7"/>
    <w:pPr>
      <w:spacing w:after="160" w:line="240" w:lineRule="exact"/>
    </w:pPr>
    <w:rPr>
      <w:rFonts w:ascii="Verdana" w:hAnsi="Verdana"/>
      <w:sz w:val="20"/>
      <w:szCs w:val="20"/>
      <w:lang w:val="en-US"/>
    </w:rPr>
  </w:style>
  <w:style w:type="paragraph" w:customStyle="1" w:styleId="ColorfulShading-Accent11">
    <w:name w:val="Colorful Shading - Accent 11"/>
    <w:hidden/>
    <w:uiPriority w:val="99"/>
    <w:semiHidden/>
    <w:rsid w:val="004E76F7"/>
    <w:rPr>
      <w:sz w:val="22"/>
      <w:szCs w:val="22"/>
      <w:lang w:eastAsia="en-US"/>
    </w:rPr>
  </w:style>
  <w:style w:type="paragraph" w:customStyle="1" w:styleId="CharChar3">
    <w:name w:val="Char Char3"/>
    <w:basedOn w:val="Normal"/>
    <w:rsid w:val="004E76F7"/>
    <w:pPr>
      <w:spacing w:before="120" w:after="160" w:line="240" w:lineRule="exact"/>
      <w:ind w:firstLine="720"/>
      <w:jc w:val="both"/>
    </w:pPr>
    <w:rPr>
      <w:rFonts w:ascii="Verdana" w:hAnsi="Verdana"/>
      <w:sz w:val="20"/>
      <w:szCs w:val="20"/>
      <w:lang w:val="en-US"/>
    </w:rPr>
  </w:style>
  <w:style w:type="paragraph" w:customStyle="1" w:styleId="P1">
    <w:name w:val="P1"/>
    <w:basedOn w:val="Normal"/>
    <w:rsid w:val="004E76F7"/>
    <w:pPr>
      <w:numPr>
        <w:ilvl w:val="2"/>
        <w:numId w:val="12"/>
      </w:numPr>
      <w:spacing w:before="120" w:line="360" w:lineRule="auto"/>
    </w:pPr>
    <w:rPr>
      <w:rFonts w:ascii="Georgia" w:hAnsi="Georgia"/>
      <w:sz w:val="20"/>
      <w:szCs w:val="20"/>
    </w:rPr>
  </w:style>
  <w:style w:type="paragraph" w:customStyle="1" w:styleId="Nolikums1">
    <w:name w:val="Nolikums_1"/>
    <w:basedOn w:val="Normal"/>
    <w:autoRedefine/>
    <w:rsid w:val="004E76F7"/>
    <w:pPr>
      <w:keepNext/>
      <w:keepLines/>
      <w:numPr>
        <w:numId w:val="13"/>
      </w:numPr>
      <w:spacing w:before="360" w:after="80"/>
      <w:jc w:val="both"/>
      <w:outlineLvl w:val="0"/>
    </w:pPr>
    <w:rPr>
      <w:b/>
      <w:bCs/>
      <w:sz w:val="28"/>
    </w:rPr>
  </w:style>
  <w:style w:type="paragraph" w:customStyle="1" w:styleId="Nolikums2">
    <w:name w:val="Nolikums_2"/>
    <w:basedOn w:val="Nolikums1"/>
    <w:autoRedefine/>
    <w:rsid w:val="004E76F7"/>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4E76F7"/>
    <w:pPr>
      <w:numPr>
        <w:ilvl w:val="2"/>
      </w:numPr>
      <w:tabs>
        <w:tab w:val="clear" w:pos="624"/>
        <w:tab w:val="left" w:pos="964"/>
      </w:tabs>
    </w:pPr>
    <w:rPr>
      <w:b w:val="0"/>
    </w:rPr>
  </w:style>
  <w:style w:type="paragraph" w:styleId="PlainText">
    <w:name w:val="Plain Text"/>
    <w:basedOn w:val="Normal"/>
    <w:link w:val="PlainTextChar"/>
    <w:uiPriority w:val="99"/>
    <w:unhideWhenUsed/>
    <w:rsid w:val="004E76F7"/>
    <w:rPr>
      <w:rFonts w:ascii="Courier New" w:eastAsia="Calibri" w:hAnsi="Courier New"/>
      <w:sz w:val="20"/>
      <w:szCs w:val="20"/>
      <w:lang w:val="x-none" w:eastAsia="lv-LV"/>
    </w:rPr>
  </w:style>
  <w:style w:type="character" w:customStyle="1" w:styleId="PlainTextChar">
    <w:name w:val="Plain Text Char"/>
    <w:link w:val="PlainText"/>
    <w:uiPriority w:val="99"/>
    <w:rsid w:val="004E76F7"/>
    <w:rPr>
      <w:rFonts w:ascii="Courier New" w:eastAsia="Calibri" w:hAnsi="Courier New" w:cs="Courier New"/>
      <w:sz w:val="20"/>
      <w:szCs w:val="20"/>
      <w:lang w:eastAsia="lv-LV"/>
    </w:rPr>
  </w:style>
  <w:style w:type="character" w:styleId="Strong">
    <w:name w:val="Strong"/>
    <w:uiPriority w:val="22"/>
    <w:qFormat/>
    <w:rsid w:val="004E76F7"/>
    <w:rPr>
      <w:b/>
      <w:bCs/>
    </w:rPr>
  </w:style>
  <w:style w:type="paragraph" w:styleId="ListBullet">
    <w:name w:val="List Bullet"/>
    <w:basedOn w:val="Normal"/>
    <w:autoRedefine/>
    <w:rsid w:val="004E76F7"/>
    <w:pPr>
      <w:spacing w:line="288" w:lineRule="auto"/>
      <w:ind w:right="-1192"/>
      <w:jc w:val="right"/>
    </w:pPr>
  </w:style>
  <w:style w:type="character" w:customStyle="1" w:styleId="EndnoteTextChar">
    <w:name w:val="Endnote Text Char"/>
    <w:link w:val="EndnoteText"/>
    <w:uiPriority w:val="99"/>
    <w:semiHidden/>
    <w:rsid w:val="004E76F7"/>
    <w:rPr>
      <w:rFonts w:eastAsia="Times New Roman"/>
    </w:rPr>
  </w:style>
  <w:style w:type="paragraph" w:styleId="EndnoteText">
    <w:name w:val="endnote text"/>
    <w:basedOn w:val="Normal"/>
    <w:link w:val="EndnoteTextChar"/>
    <w:uiPriority w:val="99"/>
    <w:semiHidden/>
    <w:unhideWhenUsed/>
    <w:rsid w:val="004E76F7"/>
    <w:rPr>
      <w:rFonts w:ascii="Calibri" w:hAnsi="Calibri"/>
      <w:sz w:val="20"/>
      <w:szCs w:val="20"/>
      <w:lang w:val="x-none" w:eastAsia="x-none"/>
    </w:rPr>
  </w:style>
  <w:style w:type="character" w:customStyle="1" w:styleId="EndnoteTextChar1">
    <w:name w:val="Endnote Text Char1"/>
    <w:uiPriority w:val="99"/>
    <w:semiHidden/>
    <w:rsid w:val="004E76F7"/>
    <w:rPr>
      <w:rFonts w:ascii="Times New Roman" w:eastAsia="Times New Roman" w:hAnsi="Times New Roman" w:cs="Times New Roman"/>
      <w:sz w:val="20"/>
      <w:szCs w:val="20"/>
    </w:rPr>
  </w:style>
  <w:style w:type="character" w:customStyle="1" w:styleId="FootnoteTextChar">
    <w:name w:val="Footnote Text Char"/>
    <w:aliases w:val="Footnote Char,Fußnote Char"/>
    <w:link w:val="FootnoteText"/>
    <w:uiPriority w:val="99"/>
    <w:rsid w:val="004E76F7"/>
    <w:rPr>
      <w:rFonts w:eastAsia="Times New Roman"/>
      <w:lang w:val="en-GB"/>
    </w:rPr>
  </w:style>
  <w:style w:type="paragraph" w:styleId="FootnoteText">
    <w:name w:val="footnote text"/>
    <w:aliases w:val="Footnote,Fußnote"/>
    <w:basedOn w:val="Normal"/>
    <w:link w:val="FootnoteTextChar"/>
    <w:uiPriority w:val="99"/>
    <w:unhideWhenUsed/>
    <w:rsid w:val="004E76F7"/>
    <w:rPr>
      <w:rFonts w:ascii="Calibri" w:hAnsi="Calibri"/>
      <w:sz w:val="20"/>
      <w:szCs w:val="20"/>
      <w:lang w:val="en-GB" w:eastAsia="x-none"/>
    </w:rPr>
  </w:style>
  <w:style w:type="character" w:customStyle="1" w:styleId="FootnoteTextChar1">
    <w:name w:val="Footnote Text Char1"/>
    <w:uiPriority w:val="99"/>
    <w:semiHidden/>
    <w:rsid w:val="004E76F7"/>
    <w:rPr>
      <w:rFonts w:ascii="Times New Roman" w:eastAsia="Times New Roman" w:hAnsi="Times New Roman" w:cs="Times New Roman"/>
      <w:sz w:val="20"/>
      <w:szCs w:val="20"/>
    </w:rPr>
  </w:style>
  <w:style w:type="paragraph" w:customStyle="1" w:styleId="EE-paragr">
    <w:name w:val="EE-paragr"/>
    <w:basedOn w:val="Normal"/>
    <w:next w:val="Normal"/>
    <w:link w:val="EE-paragrRakstz"/>
    <w:autoRedefine/>
    <w:rsid w:val="004E76F7"/>
    <w:pPr>
      <w:spacing w:before="120" w:after="120"/>
      <w:jc w:val="both"/>
    </w:pPr>
    <w:rPr>
      <w:b/>
      <w:bCs/>
      <w:sz w:val="20"/>
      <w:szCs w:val="20"/>
      <w:lang w:val="x-none" w:eastAsia="lv-LV"/>
    </w:rPr>
  </w:style>
  <w:style w:type="character" w:customStyle="1" w:styleId="EE-paragrRakstz">
    <w:name w:val="EE-paragr Rakstz."/>
    <w:link w:val="EE-paragr"/>
    <w:locked/>
    <w:rsid w:val="004E76F7"/>
    <w:rPr>
      <w:rFonts w:ascii="Times New Roman" w:eastAsia="Times New Roman" w:hAnsi="Times New Roman" w:cs="Times New Roman"/>
      <w:b/>
      <w:bCs/>
      <w:sz w:val="20"/>
      <w:szCs w:val="20"/>
      <w:lang w:eastAsia="lv-LV"/>
    </w:rPr>
  </w:style>
  <w:style w:type="character" w:customStyle="1" w:styleId="GridTable1Light1">
    <w:name w:val="Grid Table 1 Light1"/>
    <w:uiPriority w:val="33"/>
    <w:qFormat/>
    <w:rsid w:val="004E76F7"/>
    <w:rPr>
      <w:b/>
      <w:bCs/>
      <w:smallCaps/>
      <w:spacing w:val="5"/>
    </w:rPr>
  </w:style>
  <w:style w:type="paragraph" w:customStyle="1" w:styleId="Normal11pt">
    <w:name w:val="Normal + 11 pt"/>
    <w:aliases w:val="Black,Condensed by  0,4 pt + Not Bold,..."/>
    <w:basedOn w:val="Title"/>
    <w:rsid w:val="004E76F7"/>
    <w:rPr>
      <w:b/>
      <w:bCs/>
      <w:szCs w:val="24"/>
    </w:rPr>
  </w:style>
  <w:style w:type="paragraph" w:customStyle="1" w:styleId="solis">
    <w:name w:val="solis"/>
    <w:basedOn w:val="Normal"/>
    <w:rsid w:val="004E76F7"/>
    <w:pPr>
      <w:numPr>
        <w:numId w:val="15"/>
      </w:numPr>
      <w:spacing w:before="60" w:after="60"/>
      <w:jc w:val="both"/>
    </w:pPr>
    <w:rPr>
      <w:sz w:val="22"/>
      <w:lang w:val="en-US" w:eastAsia="lv-LV"/>
    </w:rPr>
  </w:style>
  <w:style w:type="paragraph" w:customStyle="1" w:styleId="Virsraksts1">
    <w:name w:val="Virsraksts1"/>
    <w:basedOn w:val="Heading1"/>
    <w:next w:val="Normal"/>
    <w:rsid w:val="004E76F7"/>
    <w:pPr>
      <w:numPr>
        <w:numId w:val="16"/>
      </w:numPr>
      <w:spacing w:after="200"/>
      <w:ind w:hanging="431"/>
    </w:pPr>
    <w:rPr>
      <w:caps w:val="0"/>
      <w:sz w:val="28"/>
      <w:lang w:val="en-GB"/>
    </w:rPr>
  </w:style>
  <w:style w:type="paragraph" w:customStyle="1" w:styleId="Virsraksts2">
    <w:name w:val="Virsraksts2"/>
    <w:basedOn w:val="Heading2"/>
    <w:next w:val="Normal"/>
    <w:rsid w:val="004E76F7"/>
    <w:pPr>
      <w:numPr>
        <w:numId w:val="16"/>
      </w:numPr>
      <w:tabs>
        <w:tab w:val="left" w:pos="0"/>
        <w:tab w:val="left" w:pos="862"/>
      </w:tabs>
      <w:spacing w:before="360" w:after="200"/>
      <w:ind w:left="759" w:hanging="578"/>
    </w:pPr>
    <w:rPr>
      <w:b/>
      <w:i/>
      <w:caps w:val="0"/>
      <w:color w:val="auto"/>
      <w:szCs w:val="24"/>
      <w:lang w:eastAsia="lv-LV"/>
    </w:rPr>
  </w:style>
  <w:style w:type="paragraph" w:customStyle="1" w:styleId="Virsraksts3Char">
    <w:name w:val="Virsraksts3 Char"/>
    <w:basedOn w:val="Heading3"/>
    <w:next w:val="Normal"/>
    <w:rsid w:val="004E76F7"/>
    <w:pPr>
      <w:keepNext/>
      <w:numPr>
        <w:numId w:val="16"/>
      </w:numPr>
      <w:spacing w:before="240" w:after="240"/>
      <w:jc w:val="left"/>
    </w:pPr>
    <w:rPr>
      <w:lang w:eastAsia="lv-LV"/>
    </w:rPr>
  </w:style>
  <w:style w:type="paragraph" w:customStyle="1" w:styleId="Virsraksts4">
    <w:name w:val="Virsraksts4"/>
    <w:basedOn w:val="Heading4"/>
    <w:next w:val="Normal"/>
    <w:autoRedefine/>
    <w:rsid w:val="004E76F7"/>
    <w:pPr>
      <w:keepNext/>
      <w:numPr>
        <w:ilvl w:val="3"/>
        <w:numId w:val="16"/>
      </w:numPr>
      <w:spacing w:before="120" w:after="240"/>
    </w:pPr>
    <w:rPr>
      <w:b/>
      <w:i/>
      <w:lang w:val="lv-LV" w:eastAsia="lv-LV"/>
    </w:rPr>
  </w:style>
  <w:style w:type="character" w:customStyle="1" w:styleId="EYBodyTextCharChar">
    <w:name w:val="EY Body Text Char Char"/>
    <w:link w:val="EYBodyTextChar"/>
    <w:locked/>
    <w:rsid w:val="004E76F7"/>
    <w:rPr>
      <w:rFonts w:ascii="MS Mincho" w:eastAsia="MS Mincho" w:cs="Arial"/>
      <w:bCs/>
      <w:szCs w:val="24"/>
    </w:rPr>
  </w:style>
  <w:style w:type="paragraph" w:customStyle="1" w:styleId="EYBodyTextChar">
    <w:name w:val="EY Body Text Char"/>
    <w:basedOn w:val="Normal"/>
    <w:link w:val="EYBodyTextCharChar"/>
    <w:rsid w:val="004E76F7"/>
    <w:pPr>
      <w:overflowPunct w:val="0"/>
      <w:autoSpaceDE w:val="0"/>
      <w:autoSpaceDN w:val="0"/>
      <w:adjustRightInd w:val="0"/>
      <w:spacing w:after="120" w:line="240" w:lineRule="atLeast"/>
      <w:jc w:val="both"/>
    </w:pPr>
    <w:rPr>
      <w:rFonts w:ascii="MS Mincho" w:eastAsia="MS Mincho" w:hAnsi="Calibri"/>
      <w:bCs/>
      <w:sz w:val="20"/>
      <w:lang w:val="x-none" w:eastAsia="x-none"/>
    </w:rPr>
  </w:style>
  <w:style w:type="paragraph" w:customStyle="1" w:styleId="Tabulasteksts">
    <w:name w:val="Tabulas teksts"/>
    <w:basedOn w:val="Normal"/>
    <w:rsid w:val="004E76F7"/>
    <w:pPr>
      <w:spacing w:before="120" w:after="120"/>
    </w:pPr>
    <w:rPr>
      <w:szCs w:val="20"/>
    </w:rPr>
  </w:style>
  <w:style w:type="character" w:styleId="FootnoteReference">
    <w:name w:val="footnote reference"/>
    <w:rsid w:val="004E76F7"/>
    <w:rPr>
      <w:vertAlign w:val="superscript"/>
    </w:rPr>
  </w:style>
  <w:style w:type="paragraph" w:customStyle="1" w:styleId="CVHeading1">
    <w:name w:val="CV Heading 1"/>
    <w:basedOn w:val="Normal"/>
    <w:next w:val="Normal"/>
    <w:rsid w:val="004E76F7"/>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4E76F7"/>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4E76F7"/>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4E76F7"/>
    <w:pPr>
      <w:spacing w:before="74"/>
    </w:pPr>
  </w:style>
  <w:style w:type="paragraph" w:customStyle="1" w:styleId="CVMajor-FirstLine">
    <w:name w:val="CV Major - First Line"/>
    <w:basedOn w:val="Normal"/>
    <w:next w:val="Normal"/>
    <w:rsid w:val="004E76F7"/>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4E76F7"/>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4E76F7"/>
    <w:pPr>
      <w:suppressAutoHyphens/>
      <w:ind w:left="113" w:right="113"/>
    </w:pPr>
    <w:rPr>
      <w:rFonts w:ascii="Arial Narrow" w:hAnsi="Arial Narrow"/>
      <w:sz w:val="20"/>
      <w:szCs w:val="20"/>
      <w:lang w:eastAsia="ar-SA"/>
    </w:rPr>
  </w:style>
  <w:style w:type="paragraph" w:customStyle="1" w:styleId="CVSpacer">
    <w:name w:val="CV Spacer"/>
    <w:basedOn w:val="CVNormal"/>
    <w:rsid w:val="004E76F7"/>
    <w:rPr>
      <w:sz w:val="4"/>
    </w:rPr>
  </w:style>
  <w:style w:type="paragraph" w:customStyle="1" w:styleId="CVNormal-FirstLine">
    <w:name w:val="CV Normal - First Line"/>
    <w:basedOn w:val="CVNormal"/>
    <w:next w:val="CVNormal"/>
    <w:rsid w:val="004E76F7"/>
    <w:pPr>
      <w:spacing w:before="74"/>
    </w:pPr>
  </w:style>
  <w:style w:type="character" w:customStyle="1" w:styleId="apple-style-span">
    <w:name w:val="apple-style-span"/>
    <w:basedOn w:val="DefaultParagraphFont"/>
    <w:rsid w:val="004E76F7"/>
  </w:style>
  <w:style w:type="paragraph" w:customStyle="1" w:styleId="Paragrfs">
    <w:name w:val="Paragrāfs"/>
    <w:basedOn w:val="Normal"/>
    <w:next w:val="Normal"/>
    <w:rsid w:val="004E76F7"/>
    <w:pPr>
      <w:tabs>
        <w:tab w:val="num" w:pos="851"/>
      </w:tabs>
      <w:ind w:left="851" w:hanging="851"/>
      <w:jc w:val="both"/>
    </w:pPr>
    <w:rPr>
      <w:rFonts w:ascii="Arial" w:hAnsi="Arial"/>
      <w:sz w:val="20"/>
      <w:lang w:eastAsia="lv-LV"/>
    </w:rPr>
  </w:style>
  <w:style w:type="paragraph" w:customStyle="1" w:styleId="tv2131">
    <w:name w:val="tv2131"/>
    <w:basedOn w:val="Normal"/>
    <w:rsid w:val="003D58FE"/>
    <w:pPr>
      <w:spacing w:line="360" w:lineRule="auto"/>
      <w:ind w:firstLine="300"/>
    </w:pPr>
    <w:rPr>
      <w:color w:val="414142"/>
      <w:sz w:val="20"/>
      <w:szCs w:val="20"/>
      <w:lang w:eastAsia="lv-LV"/>
    </w:rPr>
  </w:style>
  <w:style w:type="character" w:customStyle="1" w:styleId="ColorfulList-Accent1Char">
    <w:name w:val="Colorful List - Accent 1 Char"/>
    <w:aliases w:val="H&amp;P List Paragraph Char,2 Char"/>
    <w:link w:val="ColorfulList-Accent11"/>
    <w:uiPriority w:val="34"/>
    <w:rsid w:val="009301E9"/>
    <w:rPr>
      <w:rFonts w:ascii="Times New Roman" w:eastAsia="Times New Roman" w:hAnsi="Times New Roman" w:cs="Times New Roman"/>
      <w:sz w:val="24"/>
      <w:szCs w:val="24"/>
    </w:rPr>
  </w:style>
  <w:style w:type="paragraph" w:customStyle="1" w:styleId="VRPrasiba">
    <w:name w:val="VR Prasiba"/>
    <w:basedOn w:val="Normal"/>
    <w:uiPriority w:val="99"/>
    <w:rsid w:val="00461414"/>
    <w:pPr>
      <w:numPr>
        <w:numId w:val="18"/>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eastAsia="lv-LV"/>
    </w:rPr>
  </w:style>
  <w:style w:type="paragraph" w:customStyle="1" w:styleId="MediumGrid21">
    <w:name w:val="Medium Grid 21"/>
    <w:uiPriority w:val="1"/>
    <w:qFormat/>
    <w:rsid w:val="00D273CD"/>
    <w:pPr>
      <w:suppressAutoHyphens/>
      <w:spacing w:line="100" w:lineRule="atLeast"/>
    </w:pPr>
    <w:rPr>
      <w:rFonts w:ascii="Times New Roman" w:eastAsia="Times New Roman" w:hAnsi="Times New Roman"/>
      <w:sz w:val="24"/>
      <w:szCs w:val="24"/>
      <w:lang w:eastAsia="en-US"/>
    </w:rPr>
  </w:style>
  <w:style w:type="character" w:customStyle="1" w:styleId="InternetLink">
    <w:name w:val="Internet Link"/>
    <w:uiPriority w:val="99"/>
    <w:unhideWhenUsed/>
    <w:rsid w:val="001806CE"/>
    <w:rPr>
      <w:color w:val="0563C1"/>
      <w:u w:val="single"/>
    </w:rPr>
  </w:style>
  <w:style w:type="character" w:customStyle="1" w:styleId="ng-binding">
    <w:name w:val="ng-binding"/>
    <w:basedOn w:val="DefaultParagraphFont"/>
    <w:rsid w:val="001806CE"/>
  </w:style>
  <w:style w:type="character" w:customStyle="1" w:styleId="ng-scope">
    <w:name w:val="ng-scope"/>
    <w:basedOn w:val="DefaultParagraphFont"/>
    <w:rsid w:val="001806CE"/>
  </w:style>
  <w:style w:type="character" w:customStyle="1" w:styleId="ListLabel1">
    <w:name w:val="ListLabel 1"/>
    <w:rsid w:val="001806CE"/>
    <w:rPr>
      <w:rFonts w:cs="Courier New"/>
    </w:rPr>
  </w:style>
  <w:style w:type="character" w:customStyle="1" w:styleId="ListLabel2">
    <w:name w:val="ListLabel 2"/>
    <w:rsid w:val="001806CE"/>
    <w:rPr>
      <w:rFonts w:eastAsia="Calibri" w:cs="Times New Roman"/>
    </w:rPr>
  </w:style>
  <w:style w:type="character" w:customStyle="1" w:styleId="ListLabel3">
    <w:name w:val="ListLabel 3"/>
    <w:rsid w:val="001806CE"/>
    <w:rPr>
      <w:rFonts w:ascii="Times New Roman" w:hAnsi="Times New Roman"/>
      <w:b/>
      <w:bCs/>
      <w:sz w:val="24"/>
    </w:rPr>
  </w:style>
  <w:style w:type="character" w:customStyle="1" w:styleId="ListLabel4">
    <w:name w:val="ListLabel 4"/>
    <w:rsid w:val="001806CE"/>
    <w:rPr>
      <w:rFonts w:ascii="Times New Roman" w:hAnsi="Times New Roman"/>
      <w:sz w:val="24"/>
    </w:rPr>
  </w:style>
  <w:style w:type="character" w:customStyle="1" w:styleId="ListLabel5">
    <w:name w:val="ListLabel 5"/>
    <w:rsid w:val="001806CE"/>
    <w:rPr>
      <w:sz w:val="22"/>
    </w:rPr>
  </w:style>
  <w:style w:type="character" w:customStyle="1" w:styleId="ListLabel6">
    <w:name w:val="ListLabel 6"/>
    <w:rsid w:val="001806CE"/>
    <w:rPr>
      <w:rFonts w:ascii="Times New Roman" w:eastAsia="Times New Roman" w:hAnsi="Times New Roman" w:cs="Times New Roman"/>
      <w:b/>
      <w:sz w:val="24"/>
    </w:rPr>
  </w:style>
  <w:style w:type="character" w:customStyle="1" w:styleId="WW8Num16z0">
    <w:name w:val="WW8Num16z0"/>
    <w:rsid w:val="001806CE"/>
  </w:style>
  <w:style w:type="paragraph" w:customStyle="1" w:styleId="Heading">
    <w:name w:val="Heading"/>
    <w:basedOn w:val="Normal"/>
    <w:next w:val="TextBody"/>
    <w:rsid w:val="001806CE"/>
    <w:pPr>
      <w:keepNext/>
      <w:spacing w:before="240" w:after="120" w:line="259" w:lineRule="auto"/>
      <w:ind w:firstLine="720"/>
    </w:pPr>
    <w:rPr>
      <w:rFonts w:ascii="Liberation Sans" w:eastAsia="Microsoft YaHei" w:hAnsi="Liberation Sans" w:cs="Arial"/>
      <w:sz w:val="28"/>
      <w:szCs w:val="28"/>
    </w:rPr>
  </w:style>
  <w:style w:type="paragraph" w:customStyle="1" w:styleId="TextBody">
    <w:name w:val="Text Body"/>
    <w:basedOn w:val="Normal"/>
    <w:rsid w:val="001806CE"/>
    <w:pPr>
      <w:spacing w:before="120" w:after="140" w:line="288" w:lineRule="auto"/>
      <w:ind w:firstLine="720"/>
    </w:pPr>
    <w:rPr>
      <w:szCs w:val="22"/>
    </w:rPr>
  </w:style>
  <w:style w:type="paragraph" w:styleId="List">
    <w:name w:val="List"/>
    <w:basedOn w:val="TextBody"/>
    <w:rsid w:val="001806CE"/>
    <w:rPr>
      <w:rFonts w:cs="Arial"/>
    </w:rPr>
  </w:style>
  <w:style w:type="paragraph" w:customStyle="1" w:styleId="Index">
    <w:name w:val="Index"/>
    <w:basedOn w:val="Normal"/>
    <w:rsid w:val="001806CE"/>
    <w:pPr>
      <w:suppressLineNumbers/>
      <w:spacing w:before="120" w:after="160" w:line="259" w:lineRule="auto"/>
      <w:ind w:firstLine="720"/>
    </w:pPr>
    <w:rPr>
      <w:rFonts w:cs="Arial"/>
      <w:szCs w:val="22"/>
    </w:rPr>
  </w:style>
  <w:style w:type="paragraph" w:customStyle="1" w:styleId="rq3Priority">
    <w:name w:val="rq3 Priority"/>
    <w:basedOn w:val="Normal"/>
    <w:rsid w:val="001806CE"/>
    <w:pPr>
      <w:spacing w:before="113" w:after="227" w:line="259" w:lineRule="auto"/>
      <w:ind w:firstLine="720"/>
    </w:pPr>
    <w:rPr>
      <w:color w:val="800000"/>
      <w:szCs w:val="22"/>
    </w:rPr>
  </w:style>
  <w:style w:type="paragraph" w:customStyle="1" w:styleId="rq1ID">
    <w:name w:val="rq1 ID"/>
    <w:basedOn w:val="Normal"/>
    <w:rsid w:val="001806CE"/>
    <w:pPr>
      <w:keepNext/>
      <w:tabs>
        <w:tab w:val="left" w:pos="2835"/>
      </w:tabs>
      <w:spacing w:before="227" w:after="113" w:line="259" w:lineRule="auto"/>
      <w:ind w:firstLine="720"/>
    </w:pPr>
    <w:rPr>
      <w:b/>
      <w:bCs/>
      <w:szCs w:val="22"/>
    </w:rPr>
  </w:style>
  <w:style w:type="paragraph" w:customStyle="1" w:styleId="rq2Body">
    <w:name w:val="rq2 Body"/>
    <w:basedOn w:val="Normal"/>
    <w:rsid w:val="001806CE"/>
    <w:pPr>
      <w:spacing w:before="74" w:after="74" w:line="259" w:lineRule="auto"/>
      <w:ind w:firstLine="720"/>
      <w:jc w:val="both"/>
    </w:pPr>
    <w:rPr>
      <w:szCs w:val="22"/>
    </w:rPr>
  </w:style>
  <w:style w:type="numbering" w:customStyle="1" w:styleId="WW8Num16">
    <w:name w:val="WW8Num16"/>
    <w:rsid w:val="001806CE"/>
  </w:style>
  <w:style w:type="paragraph" w:customStyle="1" w:styleId="Standard">
    <w:name w:val="Standard"/>
    <w:rsid w:val="001806CE"/>
    <w:pPr>
      <w:widowControl w:val="0"/>
      <w:suppressAutoHyphens/>
      <w:autoSpaceDN w:val="0"/>
      <w:spacing w:after="160"/>
      <w:textAlignment w:val="baseline"/>
    </w:pPr>
    <w:rPr>
      <w:rFonts w:ascii="Times New Roman" w:eastAsia="Times New Roman" w:hAnsi="Times New Roman"/>
      <w:kern w:val="3"/>
      <w:sz w:val="24"/>
      <w:szCs w:val="24"/>
      <w:lang w:eastAsia="zh-CN"/>
    </w:rPr>
  </w:style>
  <w:style w:type="paragraph" w:customStyle="1" w:styleId="Textbody0">
    <w:name w:val="Text body"/>
    <w:basedOn w:val="Standard"/>
    <w:rsid w:val="001806CE"/>
    <w:pPr>
      <w:spacing w:after="120"/>
      <w:jc w:val="both"/>
    </w:pPr>
  </w:style>
  <w:style w:type="paragraph" w:customStyle="1" w:styleId="TableHeading">
    <w:name w:val="Table Heading"/>
    <w:basedOn w:val="Normal"/>
    <w:rsid w:val="001806CE"/>
    <w:pPr>
      <w:widowControl w:val="0"/>
      <w:suppressLineNumbers/>
      <w:suppressAutoHyphens/>
      <w:autoSpaceDN w:val="0"/>
      <w:spacing w:before="120" w:after="160" w:line="259" w:lineRule="auto"/>
      <w:ind w:firstLine="720"/>
      <w:jc w:val="center"/>
      <w:textAlignment w:val="baseline"/>
    </w:pPr>
    <w:rPr>
      <w:b/>
      <w:bCs/>
      <w:kern w:val="3"/>
      <w:lang w:eastAsia="zh-CN"/>
    </w:rPr>
  </w:style>
  <w:style w:type="paragraph" w:customStyle="1" w:styleId="ContentsHeading">
    <w:name w:val="Contents Heading"/>
    <w:basedOn w:val="Heading"/>
    <w:rsid w:val="001806CE"/>
  </w:style>
  <w:style w:type="paragraph" w:customStyle="1" w:styleId="Contents1">
    <w:name w:val="Contents 1"/>
    <w:basedOn w:val="Index"/>
    <w:rsid w:val="001806CE"/>
  </w:style>
  <w:style w:type="paragraph" w:customStyle="1" w:styleId="Contents2">
    <w:name w:val="Contents 2"/>
    <w:basedOn w:val="Index"/>
    <w:rsid w:val="001806CE"/>
  </w:style>
  <w:style w:type="paragraph" w:customStyle="1" w:styleId="UserIndexHeading">
    <w:name w:val="User Index Heading"/>
    <w:basedOn w:val="Heading"/>
    <w:rsid w:val="001806CE"/>
  </w:style>
  <w:style w:type="paragraph" w:customStyle="1" w:styleId="docCopyright">
    <w:name w:val="doc Copyright"/>
    <w:basedOn w:val="Standard"/>
    <w:rsid w:val="001806CE"/>
    <w:pPr>
      <w:jc w:val="both"/>
    </w:pPr>
    <w:rPr>
      <w:sz w:val="20"/>
      <w:szCs w:val="20"/>
    </w:rPr>
  </w:style>
  <w:style w:type="paragraph" w:customStyle="1" w:styleId="docAuthorVersion">
    <w:name w:val="doc Author Version"/>
    <w:basedOn w:val="Standard"/>
    <w:rsid w:val="001806CE"/>
    <w:pPr>
      <w:jc w:val="center"/>
    </w:pPr>
    <w:rPr>
      <w:b/>
      <w:bCs/>
      <w:sz w:val="28"/>
      <w:szCs w:val="28"/>
    </w:rPr>
  </w:style>
  <w:style w:type="paragraph" w:customStyle="1" w:styleId="docSubjectTitle">
    <w:name w:val="doc Subject Title"/>
    <w:basedOn w:val="Standard"/>
    <w:rsid w:val="001806CE"/>
    <w:pPr>
      <w:jc w:val="center"/>
    </w:pPr>
    <w:rPr>
      <w:b/>
      <w:bCs/>
      <w:sz w:val="32"/>
      <w:szCs w:val="32"/>
    </w:rPr>
  </w:style>
  <w:style w:type="paragraph" w:customStyle="1" w:styleId="rq90TableCaption">
    <w:name w:val="rq90 Table Caption"/>
    <w:basedOn w:val="rq2Body"/>
    <w:rsid w:val="001806CE"/>
    <w:pPr>
      <w:keepNext/>
      <w:keepLines/>
      <w:widowControl w:val="0"/>
      <w:tabs>
        <w:tab w:val="left" w:pos="567"/>
      </w:tabs>
      <w:suppressAutoHyphens/>
      <w:autoSpaceDN w:val="0"/>
      <w:jc w:val="right"/>
      <w:textAlignment w:val="baseline"/>
    </w:pPr>
    <w:rPr>
      <w:rFonts w:ascii="Century Gothic" w:eastAsia="Century Gothic" w:hAnsi="Century Gothic" w:cs="Century Gothic"/>
      <w:kern w:val="3"/>
      <w:sz w:val="18"/>
      <w:szCs w:val="18"/>
      <w:lang w:eastAsia="zh-CN"/>
    </w:rPr>
  </w:style>
  <w:style w:type="numbering" w:customStyle="1" w:styleId="WW8Num2">
    <w:name w:val="WW8Num2"/>
    <w:basedOn w:val="NoList"/>
    <w:rsid w:val="001806CE"/>
    <w:pPr>
      <w:numPr>
        <w:numId w:val="19"/>
      </w:numPr>
    </w:pPr>
  </w:style>
  <w:style w:type="numbering" w:customStyle="1" w:styleId="WW8Num4">
    <w:name w:val="WW8Num4"/>
    <w:basedOn w:val="NoList"/>
    <w:rsid w:val="001806CE"/>
    <w:pPr>
      <w:numPr>
        <w:numId w:val="20"/>
      </w:numPr>
    </w:pPr>
  </w:style>
  <w:style w:type="numbering" w:customStyle="1" w:styleId="WW8Num6">
    <w:name w:val="WW8Num6"/>
    <w:basedOn w:val="NoList"/>
    <w:rsid w:val="001806CE"/>
    <w:pPr>
      <w:numPr>
        <w:numId w:val="21"/>
      </w:numPr>
    </w:pPr>
  </w:style>
  <w:style w:type="paragraph" w:customStyle="1" w:styleId="CStabulateksts">
    <w:name w:val="CS_tabula_teksts"/>
    <w:basedOn w:val="Normal"/>
    <w:uiPriority w:val="99"/>
    <w:rsid w:val="001806CE"/>
    <w:pPr>
      <w:spacing w:before="60" w:after="60" w:line="276" w:lineRule="auto"/>
      <w:ind w:firstLine="720"/>
      <w:jc w:val="both"/>
    </w:pPr>
    <w:rPr>
      <w:rFonts w:ascii="Tahoma" w:hAnsi="Tahoma"/>
      <w:bCs/>
      <w:sz w:val="20"/>
    </w:rPr>
  </w:style>
  <w:style w:type="paragraph" w:customStyle="1" w:styleId="GridTable31">
    <w:name w:val="Grid Table 31"/>
    <w:basedOn w:val="Heading1"/>
    <w:next w:val="Normal"/>
    <w:uiPriority w:val="39"/>
    <w:unhideWhenUsed/>
    <w:qFormat/>
    <w:rsid w:val="001806CE"/>
    <w:pPr>
      <w:keepLines/>
      <w:pageBreakBefore/>
      <w:numPr>
        <w:numId w:val="0"/>
      </w:numPr>
      <w:spacing w:after="120"/>
      <w:outlineLvl w:val="9"/>
    </w:pPr>
    <w:rPr>
      <w:rFonts w:ascii="Cambria" w:hAnsi="Cambria"/>
      <w:b w:val="0"/>
      <w:bCs w:val="0"/>
      <w:caps w:val="0"/>
      <w:color w:val="244061"/>
      <w:kern w:val="0"/>
      <w:sz w:val="36"/>
      <w:szCs w:val="36"/>
      <w:lang w:val="lv-LV" w:eastAsia="en-US"/>
    </w:rPr>
  </w:style>
  <w:style w:type="numbering" w:customStyle="1" w:styleId="WW8Num9">
    <w:name w:val="WW8Num9"/>
    <w:basedOn w:val="NoList"/>
    <w:rsid w:val="001806CE"/>
    <w:pPr>
      <w:numPr>
        <w:numId w:val="22"/>
      </w:numPr>
    </w:pPr>
  </w:style>
  <w:style w:type="character" w:styleId="Emphasis">
    <w:name w:val="Emphasis"/>
    <w:uiPriority w:val="20"/>
    <w:qFormat/>
    <w:rsid w:val="001806CE"/>
    <w:rPr>
      <w:i/>
      <w:iCs/>
    </w:rPr>
  </w:style>
  <w:style w:type="paragraph" w:customStyle="1" w:styleId="ColorfulGrid-Accent11">
    <w:name w:val="Colorful Grid - Accent 11"/>
    <w:basedOn w:val="Normal"/>
    <w:next w:val="Normal"/>
    <w:link w:val="ColorfulGrid-Accent1Char"/>
    <w:uiPriority w:val="29"/>
    <w:qFormat/>
    <w:rsid w:val="001806CE"/>
    <w:pPr>
      <w:spacing w:before="120" w:after="120" w:line="259" w:lineRule="auto"/>
      <w:ind w:left="720" w:firstLine="720"/>
    </w:pPr>
    <w:rPr>
      <w:color w:val="1F497D"/>
    </w:rPr>
  </w:style>
  <w:style w:type="character" w:customStyle="1" w:styleId="ColorfulGrid-Accent1Char">
    <w:name w:val="Colorful Grid - Accent 1 Char"/>
    <w:link w:val="ColorfulGrid-Accent11"/>
    <w:uiPriority w:val="29"/>
    <w:rsid w:val="001806CE"/>
    <w:rPr>
      <w:rFonts w:ascii="Times New Roman" w:eastAsia="Times New Roman" w:hAnsi="Times New Roman" w:cs="Times New Roman"/>
      <w:color w:val="1F497D"/>
      <w:sz w:val="24"/>
      <w:szCs w:val="24"/>
      <w:lang w:eastAsia="en-US"/>
    </w:rPr>
  </w:style>
  <w:style w:type="paragraph" w:customStyle="1" w:styleId="LightShading-Accent21">
    <w:name w:val="Light Shading - Accent 21"/>
    <w:basedOn w:val="Normal"/>
    <w:next w:val="Normal"/>
    <w:link w:val="LightShading-Accent2Char"/>
    <w:uiPriority w:val="30"/>
    <w:qFormat/>
    <w:rsid w:val="001806CE"/>
    <w:pPr>
      <w:spacing w:before="100" w:beforeAutospacing="1" w:after="240"/>
      <w:ind w:left="720" w:firstLine="720"/>
      <w:jc w:val="center"/>
    </w:pPr>
    <w:rPr>
      <w:rFonts w:ascii="Cambria" w:hAnsi="Cambria"/>
      <w:color w:val="1F497D"/>
      <w:spacing w:val="-6"/>
      <w:sz w:val="32"/>
      <w:szCs w:val="32"/>
    </w:rPr>
  </w:style>
  <w:style w:type="character" w:customStyle="1" w:styleId="LightShading-Accent2Char">
    <w:name w:val="Light Shading - Accent 2 Char"/>
    <w:link w:val="LightShading-Accent21"/>
    <w:uiPriority w:val="30"/>
    <w:rsid w:val="001806CE"/>
    <w:rPr>
      <w:rFonts w:ascii="Cambria" w:eastAsia="Times New Roman" w:hAnsi="Cambria" w:cs="Times New Roman"/>
      <w:color w:val="1F497D"/>
      <w:spacing w:val="-6"/>
      <w:sz w:val="32"/>
      <w:szCs w:val="32"/>
      <w:lang w:eastAsia="en-US"/>
    </w:rPr>
  </w:style>
  <w:style w:type="character" w:customStyle="1" w:styleId="PlainTable31">
    <w:name w:val="Plain Table 31"/>
    <w:uiPriority w:val="19"/>
    <w:qFormat/>
    <w:rsid w:val="001806CE"/>
    <w:rPr>
      <w:i/>
      <w:iCs/>
      <w:color w:val="595959"/>
    </w:rPr>
  </w:style>
  <w:style w:type="character" w:customStyle="1" w:styleId="PlainTable41">
    <w:name w:val="Plain Table 41"/>
    <w:uiPriority w:val="21"/>
    <w:qFormat/>
    <w:rsid w:val="001806CE"/>
    <w:rPr>
      <w:b/>
      <w:bCs/>
      <w:i/>
      <w:iCs/>
    </w:rPr>
  </w:style>
  <w:style w:type="character" w:customStyle="1" w:styleId="PlainTable51">
    <w:name w:val="Plain Table 51"/>
    <w:uiPriority w:val="31"/>
    <w:qFormat/>
    <w:rsid w:val="001806CE"/>
    <w:rPr>
      <w:smallCaps/>
      <w:color w:val="595959"/>
      <w:u w:val="none" w:color="7F7F7F"/>
      <w:bdr w:val="none" w:sz="0" w:space="0" w:color="auto"/>
    </w:rPr>
  </w:style>
  <w:style w:type="character" w:customStyle="1" w:styleId="TableGridLight1">
    <w:name w:val="Table Grid Light1"/>
    <w:uiPriority w:val="32"/>
    <w:qFormat/>
    <w:rsid w:val="001806CE"/>
    <w:rPr>
      <w:b/>
      <w:bCs/>
      <w:smallCaps/>
      <w:color w:val="1F497D"/>
      <w:u w:val="single"/>
    </w:rPr>
  </w:style>
  <w:style w:type="paragraph" w:styleId="ListParagraph">
    <w:name w:val="List Paragraph"/>
    <w:basedOn w:val="Normal"/>
    <w:link w:val="ListParagraphChar"/>
    <w:uiPriority w:val="99"/>
    <w:qFormat/>
    <w:rsid w:val="004B43C0"/>
    <w:pPr>
      <w:ind w:left="720"/>
      <w:contextualSpacing/>
    </w:pPr>
    <w:rPr>
      <w:rFonts w:ascii="Calibri" w:eastAsia="Calibri" w:hAnsi="Calibri"/>
      <w:sz w:val="22"/>
      <w:szCs w:val="22"/>
      <w:lang w:val="x-none"/>
    </w:rPr>
  </w:style>
  <w:style w:type="character" w:customStyle="1" w:styleId="ListParagraphChar">
    <w:name w:val="List Paragraph Char"/>
    <w:link w:val="ListParagraph"/>
    <w:uiPriority w:val="99"/>
    <w:locked/>
    <w:rsid w:val="004B43C0"/>
    <w:rPr>
      <w:sz w:val="22"/>
      <w:szCs w:val="22"/>
      <w:lang w:val="x-none" w:eastAsia="en-US"/>
    </w:rPr>
  </w:style>
  <w:style w:type="paragraph" w:styleId="NoSpacing">
    <w:name w:val="No Spacing"/>
    <w:link w:val="NoSpacingChar"/>
    <w:uiPriority w:val="1"/>
    <w:qFormat/>
    <w:rsid w:val="0019002F"/>
    <w:rPr>
      <w:rFonts w:ascii="Times New Roman" w:eastAsia="Times New Roman" w:hAnsi="Times New Roman"/>
      <w:sz w:val="24"/>
      <w:szCs w:val="24"/>
      <w:lang w:eastAsia="en-US"/>
    </w:rPr>
  </w:style>
  <w:style w:type="character" w:customStyle="1" w:styleId="NoSpacingChar">
    <w:name w:val="No Spacing Char"/>
    <w:link w:val="NoSpacing"/>
    <w:uiPriority w:val="1"/>
    <w:locked/>
    <w:rsid w:val="0019002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5812">
      <w:bodyDiv w:val="1"/>
      <w:marLeft w:val="0"/>
      <w:marRight w:val="0"/>
      <w:marTop w:val="0"/>
      <w:marBottom w:val="0"/>
      <w:divBdr>
        <w:top w:val="none" w:sz="0" w:space="0" w:color="auto"/>
        <w:left w:val="none" w:sz="0" w:space="0" w:color="auto"/>
        <w:bottom w:val="none" w:sz="0" w:space="0" w:color="auto"/>
        <w:right w:val="none" w:sz="0" w:space="0" w:color="auto"/>
      </w:divBdr>
    </w:div>
    <w:div w:id="138350009">
      <w:bodyDiv w:val="1"/>
      <w:marLeft w:val="0"/>
      <w:marRight w:val="0"/>
      <w:marTop w:val="0"/>
      <w:marBottom w:val="0"/>
      <w:divBdr>
        <w:top w:val="none" w:sz="0" w:space="0" w:color="auto"/>
        <w:left w:val="none" w:sz="0" w:space="0" w:color="auto"/>
        <w:bottom w:val="none" w:sz="0" w:space="0" w:color="auto"/>
        <w:right w:val="none" w:sz="0" w:space="0" w:color="auto"/>
      </w:divBdr>
    </w:div>
    <w:div w:id="555549338">
      <w:bodyDiv w:val="1"/>
      <w:marLeft w:val="0"/>
      <w:marRight w:val="0"/>
      <w:marTop w:val="0"/>
      <w:marBottom w:val="0"/>
      <w:divBdr>
        <w:top w:val="none" w:sz="0" w:space="0" w:color="auto"/>
        <w:left w:val="none" w:sz="0" w:space="0" w:color="auto"/>
        <w:bottom w:val="none" w:sz="0" w:space="0" w:color="auto"/>
        <w:right w:val="none" w:sz="0" w:space="0" w:color="auto"/>
      </w:divBdr>
    </w:div>
    <w:div w:id="676807330">
      <w:bodyDiv w:val="1"/>
      <w:marLeft w:val="0"/>
      <w:marRight w:val="0"/>
      <w:marTop w:val="0"/>
      <w:marBottom w:val="0"/>
      <w:divBdr>
        <w:top w:val="none" w:sz="0" w:space="0" w:color="auto"/>
        <w:left w:val="none" w:sz="0" w:space="0" w:color="auto"/>
        <w:bottom w:val="none" w:sz="0" w:space="0" w:color="auto"/>
        <w:right w:val="none" w:sz="0" w:space="0" w:color="auto"/>
      </w:divBdr>
    </w:div>
    <w:div w:id="836657294">
      <w:bodyDiv w:val="1"/>
      <w:marLeft w:val="0"/>
      <w:marRight w:val="0"/>
      <w:marTop w:val="0"/>
      <w:marBottom w:val="0"/>
      <w:divBdr>
        <w:top w:val="none" w:sz="0" w:space="0" w:color="auto"/>
        <w:left w:val="none" w:sz="0" w:space="0" w:color="auto"/>
        <w:bottom w:val="none" w:sz="0" w:space="0" w:color="auto"/>
        <w:right w:val="none" w:sz="0" w:space="0" w:color="auto"/>
      </w:divBdr>
    </w:div>
    <w:div w:id="939991281">
      <w:bodyDiv w:val="1"/>
      <w:marLeft w:val="0"/>
      <w:marRight w:val="0"/>
      <w:marTop w:val="0"/>
      <w:marBottom w:val="0"/>
      <w:divBdr>
        <w:top w:val="none" w:sz="0" w:space="0" w:color="auto"/>
        <w:left w:val="none" w:sz="0" w:space="0" w:color="auto"/>
        <w:bottom w:val="none" w:sz="0" w:space="0" w:color="auto"/>
        <w:right w:val="none" w:sz="0" w:space="0" w:color="auto"/>
      </w:divBdr>
    </w:div>
    <w:div w:id="1041709012">
      <w:bodyDiv w:val="1"/>
      <w:marLeft w:val="0"/>
      <w:marRight w:val="0"/>
      <w:marTop w:val="0"/>
      <w:marBottom w:val="0"/>
      <w:divBdr>
        <w:top w:val="none" w:sz="0" w:space="0" w:color="auto"/>
        <w:left w:val="none" w:sz="0" w:space="0" w:color="auto"/>
        <w:bottom w:val="none" w:sz="0" w:space="0" w:color="auto"/>
        <w:right w:val="none" w:sz="0" w:space="0" w:color="auto"/>
      </w:divBdr>
    </w:div>
    <w:div w:id="1052533168">
      <w:bodyDiv w:val="1"/>
      <w:marLeft w:val="0"/>
      <w:marRight w:val="0"/>
      <w:marTop w:val="0"/>
      <w:marBottom w:val="0"/>
      <w:divBdr>
        <w:top w:val="none" w:sz="0" w:space="0" w:color="auto"/>
        <w:left w:val="none" w:sz="0" w:space="0" w:color="auto"/>
        <w:bottom w:val="none" w:sz="0" w:space="0" w:color="auto"/>
        <w:right w:val="none" w:sz="0" w:space="0" w:color="auto"/>
      </w:divBdr>
    </w:div>
    <w:div w:id="1398477740">
      <w:bodyDiv w:val="1"/>
      <w:marLeft w:val="0"/>
      <w:marRight w:val="0"/>
      <w:marTop w:val="0"/>
      <w:marBottom w:val="0"/>
      <w:divBdr>
        <w:top w:val="none" w:sz="0" w:space="0" w:color="auto"/>
        <w:left w:val="none" w:sz="0" w:space="0" w:color="auto"/>
        <w:bottom w:val="none" w:sz="0" w:space="0" w:color="auto"/>
        <w:right w:val="none" w:sz="0" w:space="0" w:color="auto"/>
      </w:divBdr>
    </w:div>
    <w:div w:id="1409107680">
      <w:bodyDiv w:val="1"/>
      <w:marLeft w:val="0"/>
      <w:marRight w:val="0"/>
      <w:marTop w:val="0"/>
      <w:marBottom w:val="0"/>
      <w:divBdr>
        <w:top w:val="none" w:sz="0" w:space="0" w:color="auto"/>
        <w:left w:val="none" w:sz="0" w:space="0" w:color="auto"/>
        <w:bottom w:val="none" w:sz="0" w:space="0" w:color="auto"/>
        <w:right w:val="none" w:sz="0" w:space="0" w:color="auto"/>
      </w:divBdr>
    </w:div>
    <w:div w:id="1457330396">
      <w:bodyDiv w:val="1"/>
      <w:marLeft w:val="0"/>
      <w:marRight w:val="0"/>
      <w:marTop w:val="0"/>
      <w:marBottom w:val="0"/>
      <w:divBdr>
        <w:top w:val="none" w:sz="0" w:space="0" w:color="auto"/>
        <w:left w:val="none" w:sz="0" w:space="0" w:color="auto"/>
        <w:bottom w:val="none" w:sz="0" w:space="0" w:color="auto"/>
        <w:right w:val="none" w:sz="0" w:space="0" w:color="auto"/>
      </w:divBdr>
    </w:div>
    <w:div w:id="1728216482">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813205845">
      <w:bodyDiv w:val="1"/>
      <w:marLeft w:val="0"/>
      <w:marRight w:val="0"/>
      <w:marTop w:val="0"/>
      <w:marBottom w:val="0"/>
      <w:divBdr>
        <w:top w:val="none" w:sz="0" w:space="0" w:color="auto"/>
        <w:left w:val="none" w:sz="0" w:space="0" w:color="auto"/>
        <w:bottom w:val="none" w:sz="0" w:space="0" w:color="auto"/>
        <w:right w:val="none" w:sz="0" w:space="0" w:color="auto"/>
      </w:divBdr>
    </w:div>
    <w:div w:id="19584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http://www.likumi.lv/doc.php?id=133536" TargetMode="External"/><Relationship Id="rId18" Type="http://schemas.openxmlformats.org/officeDocument/2006/relationships/hyperlink" Target="mailto:Janis.Lejins@rsu.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to.em.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a.gov.lv/lat/viaa/valsts_iepirku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ub.gov.lv/iubcpv/parent/779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rberts.bucenieks@viaa.gov.lv" TargetMode="External"/><Relationship Id="rId14" Type="http://schemas.openxmlformats.org/officeDocument/2006/relationships/hyperlink" Target="https://www.checkmytrip.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modes/air/safety/air-ban/index_l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17F26-F9C8-4D19-AEC1-E8CC3929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43691</Words>
  <Characters>24905</Characters>
  <Application>Microsoft Office Word</Application>
  <DocSecurity>0</DocSecurity>
  <Lines>207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68460</CharactersWithSpaces>
  <SharedDoc>false</SharedDoc>
  <HLinks>
    <vt:vector size="36" baseType="variant">
      <vt:variant>
        <vt:i4>5767219</vt:i4>
      </vt:variant>
      <vt:variant>
        <vt:i4>15</vt:i4>
      </vt:variant>
      <vt:variant>
        <vt:i4>0</vt:i4>
      </vt:variant>
      <vt:variant>
        <vt:i4>5</vt:i4>
      </vt:variant>
      <vt:variant>
        <vt:lpwstr>mailto:info@viaa.gov.lv</vt:lpwstr>
      </vt:variant>
      <vt:variant>
        <vt:lpwstr/>
      </vt:variant>
      <vt:variant>
        <vt:i4>4784213</vt:i4>
      </vt:variant>
      <vt:variant>
        <vt:i4>12</vt:i4>
      </vt:variant>
      <vt:variant>
        <vt:i4>0</vt:i4>
      </vt:variant>
      <vt:variant>
        <vt:i4>5</vt:i4>
      </vt:variant>
      <vt:variant>
        <vt:lpwstr>http://www.likumi.lv/doc.php?id=133536</vt:lpwstr>
      </vt:variant>
      <vt:variant>
        <vt:lpwstr>p39</vt:lpwstr>
      </vt:variant>
      <vt:variant>
        <vt:i4>4653151</vt:i4>
      </vt:variant>
      <vt:variant>
        <vt:i4>9</vt:i4>
      </vt:variant>
      <vt:variant>
        <vt:i4>0</vt:i4>
      </vt:variant>
      <vt:variant>
        <vt:i4>5</vt:i4>
      </vt:variant>
      <vt:variant>
        <vt:lpwstr>http://www.ur.gov.lv/</vt:lpwstr>
      </vt:variant>
      <vt:variant>
        <vt:lpwstr/>
      </vt:variant>
      <vt:variant>
        <vt:i4>1245303</vt:i4>
      </vt:variant>
      <vt:variant>
        <vt:i4>6</vt:i4>
      </vt:variant>
      <vt:variant>
        <vt:i4>0</vt:i4>
      </vt:variant>
      <vt:variant>
        <vt:i4>5</vt:i4>
      </vt:variant>
      <vt:variant>
        <vt:lpwstr>http://www.viaa.gov.lv/lat/viaa/valsts_iepirkumi/</vt:lpwstr>
      </vt:variant>
      <vt:variant>
        <vt:lpwstr/>
      </vt:variant>
      <vt:variant>
        <vt:i4>7667803</vt:i4>
      </vt:variant>
      <vt:variant>
        <vt:i4>3</vt:i4>
      </vt:variant>
      <vt:variant>
        <vt:i4>0</vt:i4>
      </vt:variant>
      <vt:variant>
        <vt:i4>5</vt:i4>
      </vt:variant>
      <vt:variant>
        <vt:lpwstr>mailto:rinalds.ezerins@viaa.gov.lv</vt:lpwstr>
      </vt:variant>
      <vt:variant>
        <vt:lpwstr/>
      </vt:variant>
      <vt:variant>
        <vt:i4>55</vt:i4>
      </vt:variant>
      <vt:variant>
        <vt:i4>0</vt:i4>
      </vt:variant>
      <vt:variant>
        <vt:i4>0</vt:i4>
      </vt:variant>
      <vt:variant>
        <vt:i4>5</vt:i4>
      </vt:variant>
      <vt:variant>
        <vt:lpwstr>mailto:iluta.kazmere@viaa.gov.lv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IngaK</dc:creator>
  <cp:keywords/>
  <cp:lastModifiedBy>Zane Siksnāne</cp:lastModifiedBy>
  <cp:revision>2</cp:revision>
  <cp:lastPrinted>2016-09-21T08:48:00Z</cp:lastPrinted>
  <dcterms:created xsi:type="dcterms:W3CDTF">2016-09-27T13:04:00Z</dcterms:created>
  <dcterms:modified xsi:type="dcterms:W3CDTF">2016-09-27T13:04:00Z</dcterms:modified>
</cp:coreProperties>
</file>